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Lines="50" w:afterAutospacing="0" w:line="480" w:lineRule="exact"/>
        <w:rPr>
          <w:rStyle w:val="5"/>
          <w:rFonts w:ascii="仿宋_GB2312" w:hAnsi="宋体" w:eastAsia="仿宋_GB2312" w:cs="宋体"/>
          <w:bCs/>
          <w:sz w:val="28"/>
          <w:szCs w:val="28"/>
        </w:rPr>
      </w:pPr>
      <w:r>
        <w:rPr>
          <w:rStyle w:val="5"/>
          <w:rFonts w:hint="eastAsia" w:ascii="仿宋_GB2312" w:hAnsi="宋体" w:eastAsia="仿宋_GB2312" w:cs="宋体"/>
          <w:bCs/>
          <w:sz w:val="28"/>
          <w:szCs w:val="28"/>
        </w:rPr>
        <w:t>附件1：</w:t>
      </w:r>
    </w:p>
    <w:p>
      <w:pPr>
        <w:spacing w:beforeAutospacing="0" w:afterLines="50" w:afterAutospacing="0" w:line="480" w:lineRule="exact"/>
        <w:jc w:val="center"/>
        <w:rPr>
          <w:rFonts w:ascii="方正黑体_GBK" w:hAnsi="宋体" w:eastAsia="方正黑体_GBK"/>
          <w:b/>
          <w:bCs/>
          <w:sz w:val="32"/>
          <w:szCs w:val="32"/>
        </w:rPr>
      </w:pPr>
      <w:r>
        <w:rPr>
          <w:rFonts w:hint="eastAsia" w:ascii="方正黑体_GBK" w:hAnsi="宋体" w:eastAsia="方正黑体_GBK"/>
          <w:b/>
          <w:bCs/>
          <w:sz w:val="32"/>
          <w:szCs w:val="32"/>
        </w:rPr>
        <w:t>巢湖学院“第二课堂成绩单”组织机构和职责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jc w:val="both"/>
        <w:rPr>
          <w:rStyle w:val="5"/>
          <w:rFonts w:ascii="楷体_GB2312" w:eastAsia="楷体_GB2312"/>
          <w:sz w:val="28"/>
          <w:szCs w:val="28"/>
        </w:rPr>
      </w:pPr>
      <w:r>
        <w:rPr>
          <w:rStyle w:val="5"/>
          <w:rFonts w:hint="eastAsia" w:ascii="楷体_GB2312" w:eastAsia="楷体_GB2312"/>
          <w:sz w:val="28"/>
          <w:szCs w:val="28"/>
        </w:rPr>
        <w:t>（一）</w:t>
      </w:r>
      <w:r>
        <w:rPr>
          <w:rFonts w:hint="eastAsia" w:ascii="楷体_GB2312" w:eastAsia="楷体_GB2312"/>
          <w:bCs w:val="0"/>
          <w:sz w:val="28"/>
          <w:szCs w:val="28"/>
        </w:rPr>
        <w:t>“第二课堂成绩单”</w:t>
      </w:r>
      <w:r>
        <w:rPr>
          <w:rStyle w:val="5"/>
          <w:rFonts w:hint="eastAsia" w:ascii="楷体_GB2312" w:eastAsia="楷体_GB2312"/>
          <w:sz w:val="28"/>
          <w:szCs w:val="28"/>
        </w:rPr>
        <w:t>领导组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组  长： 分管学生工作的校领导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成  员： 团委、教务处、学工部（处）、宣传部、科技处、后勤管理与基建处、财务处等相关部门负责人，各学院党委书记。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工作职责：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1.制订学校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“第二课堂成绩单”制度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实施方案及相关制度；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2.确立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第二课堂</w:t>
      </w:r>
      <w:r>
        <w:rPr>
          <w:rFonts w:hint="eastAsia" w:ascii="方正仿宋_GBK" w:eastAsia="方正仿宋_GBK"/>
          <w:b w:val="0"/>
          <w:sz w:val="28"/>
          <w:szCs w:val="28"/>
        </w:rPr>
        <w:t>活动课程（项目）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的总体设计和指导方向；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3.审批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“第二课堂</w:t>
      </w:r>
      <w:r>
        <w:rPr>
          <w:rFonts w:hint="eastAsia" w:ascii="方正仿宋_GBK" w:eastAsia="方正仿宋_GBK"/>
          <w:b w:val="0"/>
          <w:sz w:val="28"/>
          <w:szCs w:val="28"/>
        </w:rPr>
        <w:t>活动课程（项目）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的增设和变更；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4.评议有争议的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第二课堂</w:t>
      </w:r>
      <w:r>
        <w:rPr>
          <w:rFonts w:hint="eastAsia" w:ascii="方正仿宋_GBK" w:eastAsia="方正仿宋_GBK"/>
          <w:b w:val="0"/>
          <w:sz w:val="28"/>
          <w:szCs w:val="28"/>
        </w:rPr>
        <w:t>活动课程（项目）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5.督查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第二课堂</w:t>
      </w:r>
      <w:r>
        <w:rPr>
          <w:rFonts w:hint="eastAsia" w:ascii="方正仿宋_GBK" w:eastAsia="方正仿宋_GBK"/>
          <w:b w:val="0"/>
          <w:sz w:val="28"/>
          <w:szCs w:val="28"/>
        </w:rPr>
        <w:t>活动课程（项目）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的执行情况；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6.评估所有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第二课堂</w:t>
      </w:r>
      <w:r>
        <w:rPr>
          <w:rFonts w:hint="eastAsia" w:ascii="方正仿宋_GBK" w:eastAsia="方正仿宋_GBK"/>
          <w:b w:val="0"/>
          <w:sz w:val="28"/>
          <w:szCs w:val="28"/>
        </w:rPr>
        <w:t>活动课程（项目）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项目的类别层次。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jc w:val="both"/>
        <w:rPr>
          <w:rStyle w:val="5"/>
          <w:rFonts w:ascii="仿宋_GB2312" w:eastAsia="仿宋_GB2312"/>
          <w:sz w:val="28"/>
          <w:szCs w:val="28"/>
        </w:rPr>
      </w:pPr>
      <w:r>
        <w:rPr>
          <w:rStyle w:val="5"/>
          <w:rFonts w:hint="eastAsia" w:ascii="仿宋_GB2312" w:eastAsia="仿宋_GB2312"/>
          <w:sz w:val="28"/>
          <w:szCs w:val="28"/>
        </w:rPr>
        <w:t>（二）</w:t>
      </w:r>
      <w:r>
        <w:rPr>
          <w:rFonts w:hint="eastAsia" w:ascii="仿宋_GB2312" w:eastAsia="仿宋_GB2312"/>
          <w:bCs w:val="0"/>
          <w:sz w:val="28"/>
          <w:szCs w:val="28"/>
        </w:rPr>
        <w:t>“第二课堂成绩单”</w:t>
      </w:r>
      <w:r>
        <w:rPr>
          <w:rStyle w:val="5"/>
          <w:rFonts w:hint="eastAsia" w:ascii="仿宋_GB2312" w:eastAsia="仿宋_GB2312"/>
          <w:sz w:val="28"/>
          <w:szCs w:val="28"/>
        </w:rPr>
        <w:t xml:space="preserve">领导组办公室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主  任：团委书记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副主任：团委副书记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成  员：团委工作人员、各学院团委书记、校学生委员会主席团成员、大学生素质拓展中心人员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工作职责：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1.负责建立全校</w:t>
      </w:r>
      <w:r>
        <w:rPr>
          <w:rFonts w:hint="eastAsia" w:ascii="仿宋_GB2312" w:eastAsia="仿宋_GB2312"/>
          <w:bCs/>
          <w:sz w:val="28"/>
          <w:szCs w:val="28"/>
        </w:rPr>
        <w:t>第二课堂</w:t>
      </w:r>
      <w:r>
        <w:rPr>
          <w:rFonts w:hint="eastAsia" w:ascii="方正仿宋_GBK" w:hAnsi="宋体" w:eastAsia="方正仿宋_GBK"/>
          <w:sz w:val="28"/>
          <w:szCs w:val="28"/>
        </w:rPr>
        <w:t>活动课程（项目）</w:t>
      </w:r>
      <w:r>
        <w:rPr>
          <w:rFonts w:hint="eastAsia" w:ascii="仿宋_GB2312" w:hAnsi="宋体" w:eastAsia="仿宋_GB2312"/>
          <w:sz w:val="28"/>
          <w:szCs w:val="28"/>
        </w:rPr>
        <w:t>体系，对所有活动课程（项目）进行规划、管理，公布全校各类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入库</w:t>
      </w:r>
      <w:r>
        <w:rPr>
          <w:rFonts w:hint="eastAsia" w:ascii="仿宋_GB2312" w:hAnsi="宋体" w:eastAsia="仿宋_GB2312"/>
          <w:sz w:val="28"/>
          <w:szCs w:val="28"/>
        </w:rPr>
        <w:t>活动项目；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2.负责</w:t>
      </w:r>
      <w:r>
        <w:rPr>
          <w:rFonts w:hint="eastAsia" w:ascii="仿宋_GB2312" w:eastAsia="仿宋_GB2312"/>
          <w:bCs/>
          <w:sz w:val="28"/>
          <w:szCs w:val="28"/>
        </w:rPr>
        <w:t>第二课堂</w:t>
      </w:r>
      <w:r>
        <w:rPr>
          <w:rFonts w:hint="eastAsia" w:ascii="方正仿宋_GBK" w:hAnsi="宋体" w:eastAsia="方正仿宋_GBK"/>
          <w:sz w:val="28"/>
          <w:szCs w:val="28"/>
        </w:rPr>
        <w:t>活动课程（项目）</w:t>
      </w:r>
      <w:r>
        <w:rPr>
          <w:rFonts w:hint="eastAsia" w:ascii="仿宋_GB2312" w:hAnsi="宋体" w:eastAsia="仿宋_GB2312"/>
          <w:sz w:val="28"/>
          <w:szCs w:val="28"/>
        </w:rPr>
        <w:t>的管理、指导、监管、论证、验收和反馈；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3.负责</w:t>
      </w:r>
      <w:r>
        <w:rPr>
          <w:rFonts w:hint="eastAsia" w:ascii="仿宋_GB2312" w:eastAsia="仿宋_GB2312"/>
          <w:bCs/>
          <w:sz w:val="28"/>
          <w:szCs w:val="28"/>
        </w:rPr>
        <w:t>第二课堂</w:t>
      </w:r>
      <w:r>
        <w:rPr>
          <w:rFonts w:hint="eastAsia" w:ascii="方正仿宋_GBK" w:hAnsi="宋体" w:eastAsia="方正仿宋_GBK"/>
          <w:sz w:val="28"/>
          <w:szCs w:val="28"/>
        </w:rPr>
        <w:t>活动课程（项目）</w:t>
      </w:r>
      <w:r>
        <w:rPr>
          <w:rFonts w:hint="eastAsia" w:ascii="仿宋_GB2312" w:hAnsi="宋体" w:eastAsia="仿宋_GB2312"/>
          <w:sz w:val="28"/>
          <w:szCs w:val="28"/>
        </w:rPr>
        <w:t>重点活动策划、组织、实施、认证；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4.负责指导学院认证中心做好第二课堂学分认证工作；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5.负责协调解决各部门、各组织在项目实施过程和认证过程中出现的各种问题；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6.负责对参与活动和认证工作的违纪现象进行督查，向学校提出处理意见；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7.负责定期或不定期召开会议，了解和掌握学院、班级“第二课堂成绩单”制度实施情况；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8.负责审核第二课堂学分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发放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9.负责“第二课堂”网上平台的建设、管理、监督。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（三）“第二课堂成绩单”工作组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1.学院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“第二课堂成绩单”工作组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  任：院党委书记、院长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副主任：院党委副书记、副院长，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成  员：院团委书记、党支部书记、教研室主任、辅导员、院团委副书记、院学生会主席团成员。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工作职责：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负责本学院</w:t>
      </w:r>
      <w:r>
        <w:rPr>
          <w:rFonts w:hint="eastAsia" w:ascii="仿宋_GB2312" w:eastAsia="仿宋_GB2312"/>
          <w:bCs/>
          <w:sz w:val="28"/>
          <w:szCs w:val="28"/>
        </w:rPr>
        <w:t>第二课堂</w:t>
      </w:r>
      <w:r>
        <w:rPr>
          <w:rFonts w:hint="eastAsia" w:ascii="方正仿宋_GBK" w:hAnsi="宋体" w:eastAsia="方正仿宋_GBK"/>
          <w:sz w:val="28"/>
          <w:szCs w:val="28"/>
        </w:rPr>
        <w:t>活动课程（项目）</w:t>
      </w:r>
      <w:r>
        <w:rPr>
          <w:rFonts w:hint="eastAsia" w:ascii="仿宋_GB2312" w:hAnsi="宋体" w:eastAsia="仿宋_GB2312"/>
          <w:sz w:val="28"/>
          <w:szCs w:val="28"/>
        </w:rPr>
        <w:t>管理与规划；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负责设计符合本学院专业特点和同学需求的</w:t>
      </w:r>
      <w:r>
        <w:rPr>
          <w:rFonts w:hint="eastAsia" w:ascii="仿宋_GB2312" w:eastAsia="仿宋_GB2312"/>
          <w:bCs/>
          <w:sz w:val="28"/>
          <w:szCs w:val="28"/>
        </w:rPr>
        <w:t>第二课堂</w:t>
      </w:r>
      <w:r>
        <w:rPr>
          <w:rFonts w:hint="eastAsia" w:ascii="方正仿宋_GBK" w:hAnsi="宋体" w:eastAsia="方正仿宋_GBK"/>
          <w:sz w:val="28"/>
          <w:szCs w:val="28"/>
        </w:rPr>
        <w:t>活动课程（项目）</w:t>
      </w:r>
      <w:r>
        <w:rPr>
          <w:rFonts w:hint="eastAsia" w:ascii="仿宋_GB2312" w:hAnsi="宋体" w:eastAsia="仿宋_GB2312"/>
          <w:sz w:val="28"/>
          <w:szCs w:val="28"/>
        </w:rPr>
        <w:t>并申报、发布、实施；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负责本学院“第二课堂”网上平台的</w:t>
      </w:r>
      <w:r>
        <w:rPr>
          <w:rFonts w:hint="eastAsia" w:ascii="仿宋_GB2312" w:hAnsi="宋体" w:eastAsia="仿宋_GB2312"/>
          <w:bCs/>
          <w:sz w:val="28"/>
          <w:szCs w:val="28"/>
        </w:rPr>
        <w:t>建设、管理、监督；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sz w:val="28"/>
          <w:szCs w:val="28"/>
        </w:rPr>
        <w:t>负责</w:t>
      </w:r>
      <w:r>
        <w:rPr>
          <w:rFonts w:hint="eastAsia" w:ascii="仿宋_GB2312" w:hAnsi="宋体" w:eastAsia="仿宋_GB2312"/>
          <w:sz w:val="28"/>
          <w:szCs w:val="28"/>
        </w:rPr>
        <w:t>本学院第二课堂学分认证、核实、上报；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负责选聘本学院各类活动指导老师；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负责本学院开展各类第二课堂活动安全保障；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负责本学院各类活动经费预算、使用、管理；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负责及时提供认证数据，规范网络管理，发布相关信息。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2.相关部门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“第二课堂成绩单”工作组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主  任：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部门主要负责人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副主任：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部门相关负责人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成  员：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部门工作人员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工作职责：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本部门</w:t>
      </w:r>
      <w:r>
        <w:rPr>
          <w:rFonts w:hint="eastAsia" w:ascii="仿宋_GB2312" w:eastAsia="仿宋_GB2312"/>
          <w:bCs/>
          <w:sz w:val="28"/>
          <w:szCs w:val="28"/>
        </w:rPr>
        <w:t>第二课堂</w:t>
      </w:r>
      <w:r>
        <w:rPr>
          <w:rFonts w:hint="eastAsia" w:ascii="方正仿宋_GBK" w:hAnsi="宋体" w:eastAsia="方正仿宋_GBK"/>
          <w:sz w:val="28"/>
          <w:szCs w:val="28"/>
        </w:rPr>
        <w:t>活动课程（项目）</w:t>
      </w:r>
      <w:r>
        <w:rPr>
          <w:rFonts w:hint="eastAsia" w:ascii="仿宋_GB2312" w:hAnsi="宋体" w:eastAsia="仿宋_GB2312"/>
          <w:sz w:val="28"/>
          <w:szCs w:val="28"/>
        </w:rPr>
        <w:t>管理与规划；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本部门</w:t>
      </w:r>
      <w:r>
        <w:rPr>
          <w:rFonts w:hint="eastAsia" w:ascii="仿宋_GB2312" w:eastAsia="仿宋_GB2312"/>
          <w:bCs/>
          <w:sz w:val="28"/>
          <w:szCs w:val="28"/>
        </w:rPr>
        <w:t>第二课堂</w:t>
      </w:r>
      <w:r>
        <w:rPr>
          <w:rFonts w:hint="eastAsia" w:ascii="方正仿宋_GBK" w:hAnsi="宋体" w:eastAsia="方正仿宋_GBK"/>
          <w:sz w:val="28"/>
          <w:szCs w:val="28"/>
        </w:rPr>
        <w:t>活动课程（项目）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的</w:t>
      </w:r>
      <w:r>
        <w:rPr>
          <w:rFonts w:hint="eastAsia" w:ascii="仿宋_GB2312" w:hAnsi="宋体" w:eastAsia="仿宋_GB2312"/>
          <w:sz w:val="28"/>
          <w:szCs w:val="28"/>
        </w:rPr>
        <w:t>申报、发布、实施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认证、核实、上报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本部门</w:t>
      </w:r>
      <w:r>
        <w:rPr>
          <w:rFonts w:hint="eastAsia" w:ascii="仿宋_GB2312" w:hAnsi="宋体" w:eastAsia="仿宋_GB2312"/>
          <w:sz w:val="28"/>
          <w:szCs w:val="28"/>
        </w:rPr>
        <w:t>开展各类第二课堂活动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宋体" w:eastAsia="仿宋_GB2312"/>
          <w:sz w:val="28"/>
          <w:szCs w:val="28"/>
        </w:rPr>
        <w:t>安全保障；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本部门</w:t>
      </w:r>
      <w:r>
        <w:rPr>
          <w:rFonts w:hint="eastAsia" w:ascii="仿宋_GB2312" w:hAnsi="宋体" w:eastAsia="仿宋_GB2312"/>
          <w:sz w:val="28"/>
          <w:szCs w:val="28"/>
        </w:rPr>
        <w:t>各类活动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宋体" w:eastAsia="仿宋_GB2312"/>
          <w:sz w:val="28"/>
          <w:szCs w:val="28"/>
        </w:rPr>
        <w:t>经费预算、使用、管理；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负责及时提供认证数据，规范网络管理，发布相关信息。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（四）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“第二课堂成绩单”工作小组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实行辅导员指导下的认证小组负责制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组  长：辅导员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副组长：团支部书记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pacing w:val="-11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成  员：</w:t>
      </w:r>
      <w:r>
        <w:rPr>
          <w:rFonts w:hint="eastAsia" w:ascii="仿宋_GB2312" w:hAnsi="宋体" w:eastAsia="仿宋_GB2312"/>
          <w:spacing w:val="-11"/>
          <w:sz w:val="28"/>
          <w:szCs w:val="28"/>
        </w:rPr>
        <w:t>团支委、班委代表、党员代表、普通同学代表（8—10人）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工作职责：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1.负责班级同学参与活动情况汇总、核实、上报；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2.负责每次活动记录签章；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3.负责召开学期认证专门会议，对每位同学所参与的活动真实性予以核实认证，公示，计算学分，确认（签章）；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4.负责班级同学学分认证、核实，并上报院工作组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beforeAutospacing="0" w:afterLines="50" w:afterAutospacing="0" w:line="400" w:lineRule="exact"/>
        <w:rPr>
          <w:rFonts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WZlNGRkNGQyYTU4Zjc1NzIxN2MyOTgwNWY2ZDEifQ=="/>
  </w:docVars>
  <w:rsids>
    <w:rsidRoot w:val="1C2625C1"/>
    <w:rsid w:val="1C2625C1"/>
    <w:rsid w:val="72F1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widowControl/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style331"/>
    <w:basedOn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1320</Words>
  <Characters>1342</Characters>
  <Lines>0</Lines>
  <Paragraphs>0</Paragraphs>
  <TotalTime>0</TotalTime>
  <ScaleCrop>false</ScaleCrop>
  <LinksUpToDate>false</LinksUpToDate>
  <CharactersWithSpaces>1365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2023-08-01T07:11:00Z</dcterms:created>
  <dc:creator>Administrator</dc:creator>
  <cp:lastModifiedBy>Administrator</cp:lastModifiedBy>
  <dcterms:modified xsi:type="dcterms:W3CDTF">2023-08-01T07:20:09Z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718536BE4FEE4EF589A8699FAC855133_11</vt:lpwstr>
  </property>
</Properties>
</file>