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</w:rPr>
        <w:t>2</w:t>
      </w:r>
    </w:p>
    <w:p>
      <w:pPr>
        <w:pStyle w:val="2"/>
        <w:widowControl/>
        <w:spacing w:line="48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36"/>
          <w:szCs w:val="36"/>
        </w:rPr>
        <w:t>安徽省第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六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届普通高校青年教师教学竞赛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巢湖学院选拔赛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教学设计评分表</w:t>
      </w:r>
    </w:p>
    <w:p>
      <w:pPr>
        <w:widowControl/>
        <w:spacing w:line="400" w:lineRule="atLeas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选手编号：</w:t>
      </w:r>
      <w:r>
        <w:rPr>
          <w:rFonts w:ascii="Times New Roman" w:hAnsi="Times New Roman" w:eastAsia="宋体" w:cs="Times New Roman"/>
          <w:b/>
          <w:color w:val="000000"/>
          <w:szCs w:val="32"/>
          <w:u w:val="single"/>
        </w:rPr>
        <w:t xml:space="preserve">                      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5637"/>
        <w:gridCol w:w="889"/>
        <w:gridCol w:w="8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147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设计</w:t>
            </w:r>
          </w:p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方案</w:t>
            </w:r>
          </w:p>
          <w:p>
            <w:pPr>
              <w:spacing w:line="48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5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紧密围绕立德树人根本任务。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4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14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评委</w:t>
            </w:r>
          </w:p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5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widowControl/>
        <w:spacing w:line="400" w:lineRule="exact"/>
        <w:ind w:firstLine="280" w:firstLineChars="100"/>
        <w:jc w:val="left"/>
        <w:rPr>
          <w:rFonts w:ascii="Times New Roman" w:hAnsi="Times New Roman" w:eastAsia="楷体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  <w:t>注：</w:t>
      </w:r>
      <w:r>
        <w:rPr>
          <w:rFonts w:ascii="Times New Roman" w:hAnsi="Times New Roman" w:eastAsia="楷体_GB2312" w:cs="Times New Roman"/>
          <w:color w:val="000000"/>
          <w:kern w:val="0"/>
          <w:sz w:val="28"/>
          <w:szCs w:val="28"/>
        </w:rPr>
        <w:t>1.评委评分保留小数点后两位。</w:t>
      </w:r>
    </w:p>
    <w:p>
      <w:pPr>
        <w:widowControl/>
        <w:spacing w:line="400" w:lineRule="exact"/>
        <w:ind w:firstLine="840" w:firstLineChars="300"/>
        <w:jc w:val="left"/>
        <w:rPr>
          <w:rFonts w:ascii="Times New Roman" w:hAnsi="Times New Roman" w:eastAsia="楷体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color w:val="000000"/>
          <w:kern w:val="0"/>
          <w:sz w:val="28"/>
          <w:szCs w:val="28"/>
        </w:rPr>
        <w:t>2.比赛成绩评定采用百分制，计算方式：教学设计20分+课堂教学80分=100分。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Yzc2M2Y4N2UzMzg0ZDE5ZTQxMzk0YjhjNjZhNTMifQ=="/>
  </w:docVars>
  <w:rsids>
    <w:rsidRoot w:val="00000000"/>
    <w:rsid w:val="6FE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2023-06-02T06:39:53Z</dcterms:created>
  <dc:creator>Administrator</dc:creator>
  <cp:lastModifiedBy>李慧玲</cp:lastModifiedBy>
  <dcterms:modified xsi:type="dcterms:W3CDTF">2023-06-02T06:40:04Z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0F767B23B1B34CCBB79D1A91EC51603B_12</vt:lpwstr>
  </property>
</Properties>
</file>