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26D" w:rsidRDefault="00CB626D" w:rsidP="00CB626D">
      <w:r>
        <w:rPr>
          <w:rFonts w:hint="eastAsia"/>
        </w:rPr>
        <w:t>教育部关于印发</w:t>
      </w:r>
    </w:p>
    <w:p w:rsidR="00CB626D" w:rsidRPr="00CB626D" w:rsidRDefault="00CB626D" w:rsidP="00CB626D"/>
    <w:p w:rsidR="00CB626D" w:rsidRDefault="00CB626D" w:rsidP="00CB626D">
      <w:r>
        <w:rPr>
          <w:rFonts w:hint="eastAsia"/>
        </w:rPr>
        <w:t>《普通高等学校本科教育教学审核评估实施方案（</w:t>
      </w:r>
      <w:r>
        <w:t>2021—2025年）》的通知</w:t>
      </w:r>
    </w:p>
    <w:p w:rsidR="00CB626D" w:rsidRDefault="00CB626D" w:rsidP="00CB626D"/>
    <w:p w:rsidR="00CB626D" w:rsidRDefault="00CB626D" w:rsidP="00CB626D"/>
    <w:p w:rsidR="00CB626D" w:rsidRDefault="00CB626D" w:rsidP="00CB626D">
      <w:r>
        <w:rPr>
          <w:rFonts w:hint="eastAsia"/>
        </w:rPr>
        <w:t>教督〔</w:t>
      </w:r>
      <w:r>
        <w:t xml:space="preserve">2021〕1号 </w:t>
      </w:r>
    </w:p>
    <w:p w:rsidR="00CB626D" w:rsidRDefault="00CB626D" w:rsidP="00CB626D"/>
    <w:p w:rsidR="00CB626D" w:rsidRDefault="00CB626D" w:rsidP="00CB626D">
      <w:r>
        <w:t xml:space="preserve"> </w:t>
      </w:r>
    </w:p>
    <w:p w:rsidR="00CB626D" w:rsidRDefault="00CB626D" w:rsidP="00CB626D"/>
    <w:p w:rsidR="00CB626D" w:rsidRDefault="00CB626D" w:rsidP="00CB626D">
      <w:r>
        <w:rPr>
          <w:rFonts w:hint="eastAsia"/>
        </w:rPr>
        <w:t>各省、自治区、直辖市教育厅（教委），新疆生产建设兵团教育局，有关部门（单位）教育司（局），部属各高等学校、部省合建各高等学校：</w:t>
      </w:r>
    </w:p>
    <w:p w:rsidR="00CB626D" w:rsidRDefault="00CB626D" w:rsidP="00CB626D"/>
    <w:p w:rsidR="00CB626D" w:rsidRDefault="00CB626D" w:rsidP="00CB626D">
      <w:r>
        <w:rPr>
          <w:rFonts w:hint="eastAsia"/>
        </w:rPr>
        <w:t>为贯彻落实《深化新时代教育评价改革总体方案》和《关于深化新时代教育督导体制机制改革的意见》，推进高校分类评价，改进本科教育教学评估，推动提高本科人才培养质量，教育部制定了《普通高等学校本科教育教学审核评估实施方案（</w:t>
      </w:r>
      <w:r>
        <w:t>2021—2025年）》，现印发给你们，请遵照执行。</w:t>
      </w:r>
    </w:p>
    <w:p w:rsidR="00CB626D" w:rsidRDefault="00CB626D" w:rsidP="00CB626D"/>
    <w:p w:rsidR="00CB626D" w:rsidRDefault="00CB626D" w:rsidP="00CB626D">
      <w:r>
        <w:t xml:space="preserve">                                      </w:t>
      </w:r>
    </w:p>
    <w:p w:rsidR="00CB626D" w:rsidRDefault="00CB626D" w:rsidP="00CB626D"/>
    <w:p w:rsidR="00CB626D" w:rsidRDefault="00CB626D" w:rsidP="00CB626D">
      <w:r>
        <w:t xml:space="preserve">                                          教  育  部</w:t>
      </w:r>
    </w:p>
    <w:p w:rsidR="00CB626D" w:rsidRDefault="00CB626D" w:rsidP="00CB626D"/>
    <w:p w:rsidR="00CB626D" w:rsidRDefault="00CB626D" w:rsidP="00CB626D">
      <w:r>
        <w:t xml:space="preserve">                                                                                                           2021年1月21日</w:t>
      </w:r>
    </w:p>
    <w:p w:rsidR="00CB626D" w:rsidRDefault="00CB626D" w:rsidP="00CB626D"/>
    <w:p w:rsidR="00CB626D" w:rsidRDefault="00CB626D" w:rsidP="00CB626D">
      <w:r>
        <w:t xml:space="preserve"> </w:t>
      </w:r>
    </w:p>
    <w:p w:rsidR="00CB626D" w:rsidRDefault="00CB626D" w:rsidP="00CB626D"/>
    <w:p w:rsidR="00CB626D" w:rsidRDefault="00CB626D" w:rsidP="00CB626D">
      <w:r>
        <w:t xml:space="preserve"> </w:t>
      </w:r>
    </w:p>
    <w:p w:rsidR="00CB626D" w:rsidRDefault="00CB626D" w:rsidP="00CB626D"/>
    <w:p w:rsidR="00CB626D" w:rsidRDefault="00CB626D" w:rsidP="00CB626D">
      <w:r>
        <w:rPr>
          <w:rFonts w:hint="eastAsia"/>
        </w:rPr>
        <w:t>普通高等学校本科教育教学审核评估实施方案（</w:t>
      </w:r>
      <w:r>
        <w:t>2021—2025年）</w:t>
      </w:r>
    </w:p>
    <w:p w:rsidR="00CB626D" w:rsidRDefault="00CB626D" w:rsidP="00CB626D"/>
    <w:p w:rsidR="00CB626D" w:rsidRDefault="00CB626D" w:rsidP="00CB626D">
      <w:r>
        <w:t xml:space="preserve"> </w:t>
      </w:r>
    </w:p>
    <w:p w:rsidR="00CB626D" w:rsidRDefault="00CB626D" w:rsidP="00CB626D"/>
    <w:p w:rsidR="00CB626D" w:rsidRDefault="00CB626D" w:rsidP="00CB626D"/>
    <w:p w:rsidR="00CB626D" w:rsidRDefault="00CB626D" w:rsidP="00CB626D">
      <w:r>
        <w:t xml:space="preserve"> 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p>
    <w:p w:rsidR="00CB626D" w:rsidRDefault="00CB626D" w:rsidP="00CB626D"/>
    <w:p w:rsidR="00CB626D" w:rsidRDefault="00CB626D" w:rsidP="00CB626D">
      <w:r>
        <w:rPr>
          <w:rFonts w:hint="eastAsia"/>
        </w:rPr>
        <w:t>一、指导思想</w:t>
      </w:r>
    </w:p>
    <w:p w:rsidR="00CB626D" w:rsidRDefault="00CB626D" w:rsidP="00CB626D">
      <w:r>
        <w:rPr>
          <w:rFonts w:hint="eastAsia"/>
        </w:rPr>
        <w:t>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瘴痼疾，扭转不科学教育评价导向，确保人才培养中心地位和本科教育教学核心地位。推进评估分类，</w:t>
      </w:r>
      <w:r>
        <w:rPr>
          <w:rFonts w:hint="eastAsia"/>
        </w:rPr>
        <w:lastRenderedPageBreak/>
        <w:t>以评促建、以评促改、以评促管、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rsidR="00CB626D" w:rsidRDefault="00CB626D" w:rsidP="00CB626D"/>
    <w:p w:rsidR="00CB626D" w:rsidRDefault="00CB626D" w:rsidP="00CB626D">
      <w:r>
        <w:t xml:space="preserve"> 二、基本原则</w:t>
      </w:r>
    </w:p>
    <w:p w:rsidR="00CB626D" w:rsidRDefault="00CB626D" w:rsidP="00CB626D">
      <w:r>
        <w:rPr>
          <w:rFonts w:hint="eastAsia"/>
        </w:rPr>
        <w:t>（一）坚持立德树人。把牢社会主义办学方向，构建以立德树人成效为根本标准的评估体系，加强对学校办学方向、育人过程、学生发展、质量保障体系等方面的审核，引导高校构建“三全育人”格局。</w:t>
      </w:r>
    </w:p>
    <w:p w:rsidR="00CB626D" w:rsidRDefault="00CB626D" w:rsidP="00CB626D"/>
    <w:p w:rsidR="00CB626D" w:rsidRDefault="00CB626D" w:rsidP="00CB626D">
      <w:r>
        <w:rPr>
          <w:rFonts w:hint="eastAsia"/>
        </w:rPr>
        <w:t>（二）坚持推进改革。紧扣本科教育教学改革主线，落实“以本为本”“四个回归”，强化学生中心、产出导向、持续改进，以评估理念引领改革、以评估举措落实改革、以评估标准检验改革，实现高质量内涵式发展。</w:t>
      </w:r>
    </w:p>
    <w:p w:rsidR="00CB626D" w:rsidRDefault="00CB626D" w:rsidP="00CB626D"/>
    <w:p w:rsidR="00CB626D" w:rsidRDefault="00CB626D" w:rsidP="00CB626D">
      <w:r>
        <w:rPr>
          <w:rFonts w:hint="eastAsia"/>
        </w:rPr>
        <w:t>（三）坚持分类指导。适应高等教育多样化发展需求，依据不同层次不同类型高校办学定位、培养目标、教育教学水平和质量保障体系建设情况，实施分类评价、精准评价，引导和激励高校各展所长、特色发展。</w:t>
      </w:r>
    </w:p>
    <w:p w:rsidR="00CB626D" w:rsidRDefault="00CB626D" w:rsidP="00CB626D"/>
    <w:p w:rsidR="00CB626D" w:rsidRDefault="00CB626D" w:rsidP="00CB626D">
      <w:r>
        <w:rPr>
          <w:rFonts w:hint="eastAsia"/>
        </w:rPr>
        <w:t>（四）坚持问题导向。建立“问题清单”，严把高校正确办学方向，落实本科人才培养底线要求，提出改进发展意见，强化评估结果使用和督导复查，推动高校落实主体责任、建立持续改进长效机制，培育践行高校质量文化。</w:t>
      </w:r>
    </w:p>
    <w:p w:rsidR="00CB626D" w:rsidRDefault="00CB626D" w:rsidP="00CB626D"/>
    <w:p w:rsidR="00CB626D" w:rsidRDefault="00CB626D" w:rsidP="00CB626D">
      <w:r>
        <w:rPr>
          <w:rFonts w:hint="eastAsia"/>
        </w:rPr>
        <w:t>（五）坚持方法创新。综合运用互联网、大数据、人工智能等现代信息技术手段，深度挖掘常态监测数据，采取线上与入校结合、定性与定量结合、明察与暗访结合等方式，切实减轻高校负担，提高工作实效。</w:t>
      </w:r>
    </w:p>
    <w:p w:rsidR="00CB626D" w:rsidRDefault="00CB626D" w:rsidP="00CB626D"/>
    <w:p w:rsidR="00CB626D" w:rsidRDefault="00CB626D" w:rsidP="00CB626D">
      <w:r>
        <w:rPr>
          <w:rFonts w:hint="eastAsia"/>
        </w:rPr>
        <w:t>三、评估对象、周期及分类</w:t>
      </w:r>
    </w:p>
    <w:p w:rsidR="00CB626D" w:rsidRDefault="00CB626D" w:rsidP="00CB626D">
      <w:r>
        <w:rPr>
          <w:rFonts w:hint="eastAsia"/>
        </w:rPr>
        <w:t>（一）评估对象和周期。经国家正式批准独立设置的普通本科高校均应参加审核评估，其中：新建普通本科高校应先参加普通高等学校本科教学工作合格评估，原则上获得“通过”结论</w:t>
      </w:r>
      <w:r>
        <w:t>5年后方可参加本轮审核评估。</w:t>
      </w:r>
    </w:p>
    <w:p w:rsidR="00CB626D" w:rsidRDefault="00CB626D" w:rsidP="00CB626D"/>
    <w:p w:rsidR="00CB626D" w:rsidRDefault="00CB626D" w:rsidP="00CB626D">
      <w:r>
        <w:rPr>
          <w:rFonts w:hint="eastAsia"/>
        </w:rPr>
        <w:t>审核评估每</w:t>
      </w:r>
      <w:r>
        <w:t>5年一个周期，本轮审核评估时间为2021—2025年。</w:t>
      </w:r>
    </w:p>
    <w:p w:rsidR="00CB626D" w:rsidRDefault="00CB626D" w:rsidP="00CB626D"/>
    <w:p w:rsidR="00CB626D" w:rsidRDefault="00CB626D" w:rsidP="00CB626D">
      <w:r>
        <w:rPr>
          <w:rFonts w:hint="eastAsia"/>
        </w:rPr>
        <w:t>（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rsidR="00CB626D" w:rsidRDefault="00CB626D" w:rsidP="00CB626D"/>
    <w:p w:rsidR="00CB626D" w:rsidRDefault="00CB626D" w:rsidP="00CB626D">
      <w:r>
        <w:t>1.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rsidR="00CB626D" w:rsidRDefault="00CB626D" w:rsidP="00CB626D"/>
    <w:p w:rsidR="00CB626D" w:rsidRDefault="00CB626D" w:rsidP="00CB626D">
      <w:r>
        <w:t>2.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w:t>
      </w:r>
      <w:r>
        <w:lastRenderedPageBreak/>
        <w:t>类审核评估重点考察高校本科人才培养目标定位、资源条件、培养过程、学生发展、教学成效等。</w:t>
      </w:r>
    </w:p>
    <w:p w:rsidR="00CB626D" w:rsidRDefault="00CB626D" w:rsidP="00CB626D"/>
    <w:p w:rsidR="00CB626D" w:rsidRDefault="00CB626D" w:rsidP="00CB626D">
      <w:r>
        <w:rPr>
          <w:rFonts w:hint="eastAsia"/>
        </w:rPr>
        <w:t>四、评估程序</w:t>
      </w:r>
    </w:p>
    <w:p w:rsidR="00CB626D" w:rsidRDefault="00CB626D" w:rsidP="00CB626D">
      <w:r>
        <w:rPr>
          <w:rFonts w:hint="eastAsia"/>
        </w:rPr>
        <w:t>审核评估程序包括评估申请、学校自评、专家评审、反馈结论、限期整改、督导复查。</w:t>
      </w:r>
    </w:p>
    <w:p w:rsidR="00CB626D" w:rsidRDefault="00CB626D" w:rsidP="00CB626D"/>
    <w:p w:rsidR="00CB626D" w:rsidRDefault="00CB626D" w:rsidP="00CB626D">
      <w:r>
        <w:rPr>
          <w:rFonts w:hint="eastAsia"/>
        </w:rPr>
        <w:t>（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rsidR="00CB626D" w:rsidRDefault="00CB626D" w:rsidP="00CB626D"/>
    <w:p w:rsidR="00CB626D" w:rsidRDefault="00CB626D" w:rsidP="00CB626D">
      <w:r>
        <w:rPr>
          <w:rFonts w:hint="eastAsia"/>
        </w:rPr>
        <w:t>教育部普通高等学校本科教育教学评估专家委员会（以下简称教育部评估专家委员会）审议第一类审核评估参评高校。</w:t>
      </w:r>
    </w:p>
    <w:p w:rsidR="00CB626D" w:rsidRDefault="00CB626D" w:rsidP="00CB626D"/>
    <w:p w:rsidR="00CB626D" w:rsidRDefault="00CB626D" w:rsidP="00CB626D">
      <w:r>
        <w:rPr>
          <w:rFonts w:hint="eastAsia"/>
        </w:rPr>
        <w:t>（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rsidR="00CB626D" w:rsidRDefault="00CB626D" w:rsidP="00CB626D"/>
    <w:p w:rsidR="00CB626D" w:rsidRDefault="00CB626D" w:rsidP="00CB626D">
      <w:r>
        <w:rPr>
          <w:rFonts w:hint="eastAsia"/>
        </w:rPr>
        <w:t>（三）专家评审。评估专家统一从全国审核评估专家库中产生，人数为</w:t>
      </w:r>
      <w:r>
        <w:t>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考察线上评估提出的存疑问题。综合线上评估和入校评估总体情况，制订问题清单，形成写实性《审核评估报告》。</w:t>
      </w:r>
    </w:p>
    <w:p w:rsidR="00CB626D" w:rsidRDefault="00CB626D" w:rsidP="00CB626D"/>
    <w:p w:rsidR="00CB626D" w:rsidRDefault="00CB626D" w:rsidP="00CB626D">
      <w:r>
        <w:rPr>
          <w:rFonts w:hint="eastAsia"/>
        </w:rPr>
        <w:t>通过教育部认证（评估）并在有效期内的专业（课程），免于评估考察，切实减轻高校负担。</w:t>
      </w:r>
    </w:p>
    <w:p w:rsidR="00CB626D" w:rsidRDefault="00CB626D" w:rsidP="00CB626D"/>
    <w:p w:rsidR="00CB626D" w:rsidRDefault="00CB626D" w:rsidP="00CB626D">
      <w:r>
        <w:rPr>
          <w:rFonts w:hint="eastAsia"/>
        </w:rPr>
        <w:t>（四）反馈结论。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rsidR="00CB626D" w:rsidRDefault="00CB626D" w:rsidP="00CB626D"/>
    <w:p w:rsidR="00CB626D" w:rsidRDefault="00CB626D" w:rsidP="00CB626D">
      <w:r>
        <w:rPr>
          <w:rFonts w:hint="eastAsia"/>
        </w:rPr>
        <w:t>（五）限期整改。高校应在评估结论反馈</w:t>
      </w:r>
      <w:r>
        <w:t>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rsidR="00CB626D" w:rsidRDefault="00CB626D" w:rsidP="00CB626D"/>
    <w:p w:rsidR="00CB626D" w:rsidRDefault="00CB626D" w:rsidP="00CB626D">
      <w:r>
        <w:rPr>
          <w:rFonts w:hint="eastAsia"/>
        </w:rPr>
        <w:t>（六）督导复查。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rsidR="00CB626D" w:rsidRDefault="00CB626D" w:rsidP="00CB626D"/>
    <w:p w:rsidR="00CB626D" w:rsidRDefault="00CB626D" w:rsidP="00CB626D">
      <w:r>
        <w:rPr>
          <w:rFonts w:hint="eastAsia"/>
        </w:rPr>
        <w:t>五、组织管理</w:t>
      </w:r>
    </w:p>
    <w:p w:rsidR="00CB626D" w:rsidRDefault="00CB626D" w:rsidP="00CB626D">
      <w:r>
        <w:rPr>
          <w:rFonts w:hint="eastAsia"/>
        </w:rPr>
        <w:t>教育部负责制定审核评估政策、总体规划，统筹协调、指导监督各地各校审核评估工作。委</w:t>
      </w:r>
      <w:r>
        <w:rPr>
          <w:rFonts w:hint="eastAsia"/>
        </w:rPr>
        <w:lastRenderedPageBreak/>
        <w:t>托教育部高等教育教学评估中心（以下简称教育部评估中心）具体组织实施中央部门所属高校第一、二类审核评估和地方高校第一类审核评估工作。</w:t>
      </w:r>
    </w:p>
    <w:p w:rsidR="00CB626D" w:rsidRDefault="00CB626D" w:rsidP="00CB626D"/>
    <w:p w:rsidR="00CB626D" w:rsidRDefault="00CB626D" w:rsidP="00CB626D">
      <w:r>
        <w:rPr>
          <w:rFonts w:hint="eastAsia"/>
        </w:rPr>
        <w:t>省级教育行政部门依据国家有关规定和要求，结合实际，负责制订本地区审核评估实施方案、总体规划，报教育部备案。组织所属高校第二类审核评估及推荐高校参加第一类审核评估工作。选取</w:t>
      </w:r>
      <w:r>
        <w:t>1—2所高校委托教育部评估中心指导开展第二类审核评估试点，为全面推开本地区审核评估工作做好示范。</w:t>
      </w:r>
    </w:p>
    <w:p w:rsidR="00CB626D" w:rsidRDefault="00CB626D" w:rsidP="00CB626D"/>
    <w:p w:rsidR="00CB626D" w:rsidRDefault="00CB626D" w:rsidP="00CB626D">
      <w:r>
        <w:rPr>
          <w:rFonts w:hint="eastAsia"/>
        </w:rPr>
        <w:t>教育部评估中心制订专家管理办法，建设全国统一、开放共享的专家库，建立专家组织推荐、专业培训、持证入库、随机遴选、异地选派及淘汰退出机制。</w:t>
      </w:r>
    </w:p>
    <w:p w:rsidR="00CB626D" w:rsidRDefault="00CB626D" w:rsidP="00CB626D"/>
    <w:p w:rsidR="00CB626D" w:rsidRDefault="00CB626D" w:rsidP="00CB626D">
      <w:r>
        <w:rPr>
          <w:rFonts w:hint="eastAsia"/>
        </w:rPr>
        <w:t>审核评估经费由有关具体组织部门负责落实。</w:t>
      </w:r>
    </w:p>
    <w:p w:rsidR="00CB626D" w:rsidRDefault="00CB626D" w:rsidP="00CB626D"/>
    <w:p w:rsidR="00CB626D" w:rsidRDefault="00CB626D" w:rsidP="00CB626D">
      <w:r>
        <w:rPr>
          <w:rFonts w:hint="eastAsia"/>
        </w:rPr>
        <w:t>六、纪律与监督</w:t>
      </w:r>
    </w:p>
    <w:p w:rsidR="00CB626D" w:rsidRDefault="00CB626D" w:rsidP="00CB626D">
      <w:r>
        <w:rPr>
          <w:rFonts w:hint="eastAsia"/>
        </w:rPr>
        <w:t>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rsidR="00CB626D" w:rsidRDefault="00CB626D" w:rsidP="00CB626D"/>
    <w:p w:rsidR="00CB626D" w:rsidRDefault="00CB626D" w:rsidP="00CB626D"/>
    <w:p w:rsidR="00CB626D" w:rsidRDefault="00CB626D" w:rsidP="00CB626D"/>
    <w:p w:rsidR="00CB626D" w:rsidRDefault="00CB626D" w:rsidP="00CB626D"/>
    <w:p w:rsidR="00CB626D" w:rsidRDefault="00CB626D" w:rsidP="00CB626D">
      <w:r>
        <w:t xml:space="preserve"> </w:t>
      </w:r>
    </w:p>
    <w:p w:rsidR="00CB626D" w:rsidRDefault="00CB626D" w:rsidP="00CB626D"/>
    <w:p w:rsidR="00CB626D" w:rsidRDefault="00CB626D">
      <w:pPr>
        <w:widowControl/>
        <w:jc w:val="left"/>
      </w:pPr>
      <w:r>
        <w:br w:type="page"/>
      </w:r>
    </w:p>
    <w:p w:rsidR="00FD0851" w:rsidRDefault="00CB626D" w:rsidP="00CB626D">
      <w:r>
        <w:rPr>
          <w:rFonts w:hint="eastAsia"/>
        </w:rPr>
        <w:lastRenderedPageBreak/>
        <w:t>普通高等学校本科教育教学审核评估指标体系（试行）</w:t>
      </w:r>
    </w:p>
    <w:p w:rsidR="00CB626D" w:rsidRPr="00CB626D" w:rsidRDefault="00CB626D" w:rsidP="00CB626D">
      <w:pPr>
        <w:widowControl/>
        <w:shd w:val="clear" w:color="auto" w:fill="FFFFFF"/>
        <w:spacing w:after="150" w:line="300" w:lineRule="atLeast"/>
        <w:ind w:firstLine="420"/>
        <w:jc w:val="left"/>
        <w:rPr>
          <w:rFonts w:ascii="Arial" w:eastAsia="宋体" w:hAnsi="Arial" w:cs="Arial"/>
          <w:color w:val="555555"/>
          <w:kern w:val="0"/>
          <w:sz w:val="24"/>
          <w:szCs w:val="24"/>
        </w:rPr>
      </w:pPr>
      <w:r w:rsidRPr="00CB626D">
        <w:rPr>
          <w:rFonts w:ascii="黑体" w:eastAsia="黑体" w:hAnsi="黑体" w:cs="Arial" w:hint="eastAsia"/>
          <w:color w:val="555555"/>
          <w:kern w:val="0"/>
          <w:sz w:val="30"/>
          <w:szCs w:val="30"/>
        </w:rPr>
        <w:t>第二类审核评估</w:t>
      </w:r>
    </w:p>
    <w:tbl>
      <w:tblPr>
        <w:tblW w:w="0" w:type="dxa"/>
        <w:shd w:val="clear" w:color="auto" w:fill="FFFFFF"/>
        <w:tblCellMar>
          <w:left w:w="0" w:type="dxa"/>
          <w:right w:w="0" w:type="dxa"/>
        </w:tblCellMar>
        <w:tblLook w:val="04A0" w:firstRow="1" w:lastRow="0" w:firstColumn="1" w:lastColumn="0" w:noHBand="0" w:noVBand="1"/>
      </w:tblPr>
      <w:tblGrid>
        <w:gridCol w:w="1165"/>
        <w:gridCol w:w="1519"/>
        <w:gridCol w:w="905"/>
        <w:gridCol w:w="4701"/>
      </w:tblGrid>
      <w:tr w:rsidR="00CB626D" w:rsidRPr="00CB626D" w:rsidTr="00CB626D">
        <w:trPr>
          <w:trHeight w:val="525"/>
          <w:tblHeader/>
        </w:trPr>
        <w:tc>
          <w:tcPr>
            <w:tcW w:w="12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黑体" w:eastAsia="黑体" w:hAnsi="黑体" w:cs="Arial" w:hint="eastAsia"/>
                <w:color w:val="000000"/>
                <w:kern w:val="0"/>
                <w:sz w:val="24"/>
                <w:szCs w:val="24"/>
              </w:rPr>
              <w:t>一级指标</w:t>
            </w:r>
          </w:p>
        </w:tc>
        <w:tc>
          <w:tcPr>
            <w:tcW w:w="15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黑体" w:eastAsia="黑体" w:hAnsi="黑体" w:cs="Arial" w:hint="eastAsia"/>
                <w:color w:val="000000"/>
                <w:kern w:val="0"/>
                <w:sz w:val="24"/>
                <w:szCs w:val="24"/>
              </w:rPr>
              <w:t>二级指标</w:t>
            </w:r>
          </w:p>
        </w:tc>
        <w:tc>
          <w:tcPr>
            <w:tcW w:w="5805"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黑体" w:eastAsia="黑体" w:hAnsi="黑体" w:cs="Arial" w:hint="eastAsia"/>
                <w:color w:val="000000"/>
                <w:kern w:val="0"/>
                <w:sz w:val="24"/>
                <w:szCs w:val="24"/>
              </w:rPr>
              <w:t>审核重点</w:t>
            </w:r>
          </w:p>
        </w:tc>
      </w:tr>
      <w:tr w:rsidR="00CB626D" w:rsidRPr="00CB626D" w:rsidTr="00CB626D">
        <w:trPr>
          <w:trHeight w:val="525"/>
        </w:trPr>
        <w:tc>
          <w:tcPr>
            <w:tcW w:w="120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1.</w:t>
            </w:r>
            <w:r w:rsidRPr="00CB626D">
              <w:rPr>
                <w:rFonts w:ascii="宋体" w:eastAsia="宋体" w:hAnsi="宋体" w:cs="Arial" w:hint="eastAsia"/>
                <w:color w:val="000000"/>
                <w:kern w:val="0"/>
                <w:sz w:val="24"/>
                <w:szCs w:val="24"/>
              </w:rPr>
              <w:t>办学方向与本科地位</w:t>
            </w: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1.1</w:t>
            </w:r>
            <w:r w:rsidRPr="00CB626D">
              <w:rPr>
                <w:rFonts w:ascii="宋体" w:eastAsia="宋体" w:hAnsi="宋体" w:cs="Arial" w:hint="eastAsia"/>
                <w:color w:val="000000"/>
                <w:kern w:val="0"/>
                <w:sz w:val="24"/>
                <w:szCs w:val="24"/>
              </w:rPr>
              <w:t>党的领导</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1.1.1 </w:t>
            </w:r>
            <w:r w:rsidRPr="00CB626D">
              <w:rPr>
                <w:rFonts w:ascii="宋体" w:eastAsia="宋体" w:hAnsi="宋体" w:cs="Arial" w:hint="eastAsia"/>
                <w:color w:val="000000"/>
                <w:kern w:val="0"/>
                <w:sz w:val="24"/>
                <w:szCs w:val="24"/>
              </w:rPr>
              <w:t>学校坚持党的全面领导</w:t>
            </w:r>
            <w:r w:rsidRPr="00CB626D">
              <w:rPr>
                <w:rFonts w:ascii="宋体" w:eastAsia="宋体" w:hAnsi="宋体" w:cs="Arial" w:hint="eastAsia"/>
                <w:color w:val="555555"/>
                <w:kern w:val="0"/>
                <w:sz w:val="24"/>
                <w:szCs w:val="24"/>
              </w:rPr>
              <w:t>，依法治教、依法办学、依法治校，围绕国家战略需求培养担当民族复兴大任的时代新人</w:t>
            </w:r>
            <w:r w:rsidRPr="00CB626D">
              <w:rPr>
                <w:rFonts w:ascii="宋体" w:eastAsia="宋体" w:hAnsi="宋体" w:cs="Arial" w:hint="eastAsia"/>
                <w:color w:val="000000"/>
                <w:kern w:val="0"/>
                <w:sz w:val="24"/>
                <w:szCs w:val="24"/>
              </w:rPr>
              <w:t>情况</w:t>
            </w:r>
          </w:p>
        </w:tc>
      </w:tr>
      <w:tr w:rsidR="00CB626D" w:rsidRPr="00CB626D" w:rsidTr="00CB626D">
        <w:trPr>
          <w:trHeight w:val="6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1.1.2 </w:t>
            </w:r>
            <w:r w:rsidRPr="00CB626D">
              <w:rPr>
                <w:rFonts w:ascii="宋体" w:eastAsia="宋体" w:hAnsi="宋体" w:cs="Arial" w:hint="eastAsia"/>
                <w:color w:val="000000"/>
                <w:kern w:val="0"/>
                <w:sz w:val="24"/>
                <w:szCs w:val="24"/>
              </w:rPr>
              <w:t>学校坚持社会主义办学方向、贯彻落实立德树人根本任务</w:t>
            </w:r>
            <w:r w:rsidRPr="00CB626D">
              <w:rPr>
                <w:rFonts w:ascii="宋体" w:eastAsia="宋体" w:hAnsi="宋体" w:cs="Arial" w:hint="eastAsia"/>
                <w:color w:val="555555"/>
                <w:kern w:val="0"/>
                <w:sz w:val="24"/>
                <w:szCs w:val="24"/>
              </w:rPr>
              <w:t>、把立德树人成效作为检验学校一切工作根本标准</w:t>
            </w:r>
            <w:r w:rsidRPr="00CB626D">
              <w:rPr>
                <w:rFonts w:ascii="宋体" w:eastAsia="宋体" w:hAnsi="宋体" w:cs="Arial" w:hint="eastAsia"/>
                <w:color w:val="000000"/>
                <w:kern w:val="0"/>
                <w:sz w:val="24"/>
                <w:szCs w:val="24"/>
              </w:rPr>
              <w:t>情况</w:t>
            </w:r>
          </w:p>
        </w:tc>
      </w:tr>
      <w:tr w:rsidR="00CB626D" w:rsidRPr="00CB626D" w:rsidTr="00CB626D">
        <w:trPr>
          <w:trHeight w:val="42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1.2</w:t>
            </w:r>
            <w:r w:rsidRPr="00CB626D">
              <w:rPr>
                <w:rFonts w:ascii="宋体" w:eastAsia="宋体" w:hAnsi="宋体" w:cs="Arial" w:hint="eastAsia"/>
                <w:color w:val="000000"/>
                <w:kern w:val="0"/>
                <w:sz w:val="24"/>
                <w:szCs w:val="24"/>
              </w:rPr>
              <w:t>思政教育</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1.2.1 </w:t>
            </w:r>
            <w:r w:rsidRPr="00CB626D">
              <w:rPr>
                <w:rFonts w:ascii="宋体" w:eastAsia="宋体" w:hAnsi="宋体" w:cs="Arial" w:hint="eastAsia"/>
                <w:color w:val="000000"/>
                <w:kern w:val="0"/>
                <w:sz w:val="24"/>
                <w:szCs w:val="24"/>
              </w:rPr>
              <w:t>思想政治工作体系建设和“三全育人”工作格局建立情况</w:t>
            </w:r>
          </w:p>
        </w:tc>
      </w:tr>
      <w:tr w:rsidR="00CB626D" w:rsidRPr="00CB626D" w:rsidTr="00CB626D">
        <w:trPr>
          <w:trHeight w:val="222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1.2.2 </w:t>
            </w:r>
            <w:r w:rsidRPr="00CB626D">
              <w:rPr>
                <w:rFonts w:ascii="宋体" w:eastAsia="宋体" w:hAnsi="宋体" w:cs="Arial" w:hint="eastAsia"/>
                <w:color w:val="000000"/>
                <w:kern w:val="0"/>
                <w:sz w:val="24"/>
                <w:szCs w:val="24"/>
              </w:rPr>
              <w:t>加强思想政治理论课教师队伍和思政课程建设情况，</w:t>
            </w:r>
            <w:r w:rsidRPr="00CB626D">
              <w:rPr>
                <w:rFonts w:ascii="宋体" w:eastAsia="宋体" w:hAnsi="宋体" w:cs="Arial" w:hint="eastAsia"/>
                <w:color w:val="555555"/>
                <w:kern w:val="0"/>
                <w:sz w:val="24"/>
                <w:szCs w:val="24"/>
              </w:rPr>
              <w:t>按要求开设“习近平总书记关于教育的重要论述研究”课程情况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【必选】思政课专任教师与折合在校生比例≥</w:t>
            </w:r>
            <w:r w:rsidRPr="00CB626D">
              <w:rPr>
                <w:rFonts w:ascii="Times New Roman" w:eastAsia="宋体" w:hAnsi="Times New Roman" w:cs="Times New Roman"/>
                <w:color w:val="000000"/>
                <w:kern w:val="0"/>
                <w:sz w:val="24"/>
                <w:szCs w:val="24"/>
              </w:rPr>
              <w:t>1:350</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【必选】专职党务工作人员和思想政治工作人员总数与全校师生人数比例≥</w:t>
            </w:r>
            <w:r w:rsidRPr="00CB626D">
              <w:rPr>
                <w:rFonts w:ascii="Times New Roman" w:eastAsia="宋体" w:hAnsi="Times New Roman" w:cs="Times New Roman"/>
                <w:color w:val="555555"/>
                <w:kern w:val="0"/>
                <w:sz w:val="24"/>
                <w:szCs w:val="24"/>
              </w:rPr>
              <w:t>1:100</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【必选】</w:t>
            </w:r>
            <w:r w:rsidRPr="00CB626D">
              <w:rPr>
                <w:rFonts w:ascii="宋体" w:eastAsia="宋体" w:hAnsi="宋体" w:cs="Arial" w:hint="eastAsia"/>
                <w:color w:val="555555"/>
                <w:kern w:val="0"/>
                <w:sz w:val="24"/>
                <w:szCs w:val="24"/>
              </w:rPr>
              <w:t>生均思政工作和党务工作队伍建设专项经费≥</w:t>
            </w:r>
            <w:r w:rsidRPr="00CB626D">
              <w:rPr>
                <w:rFonts w:ascii="Times New Roman" w:eastAsia="宋体" w:hAnsi="Times New Roman" w:cs="Times New Roman"/>
                <w:color w:val="555555"/>
                <w:kern w:val="0"/>
                <w:sz w:val="24"/>
                <w:szCs w:val="24"/>
              </w:rPr>
              <w:t>20</w:t>
            </w:r>
            <w:r w:rsidRPr="00CB626D">
              <w:rPr>
                <w:rFonts w:ascii="宋体" w:eastAsia="宋体" w:hAnsi="宋体" w:cs="Arial" w:hint="eastAsia"/>
                <w:color w:val="555555"/>
                <w:kern w:val="0"/>
                <w:sz w:val="24"/>
                <w:szCs w:val="24"/>
              </w:rPr>
              <w:t>元</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【必选】生均网络思政工作专项经费≥</w:t>
            </w:r>
            <w:r w:rsidRPr="00CB626D">
              <w:rPr>
                <w:rFonts w:ascii="Times New Roman" w:eastAsia="宋体" w:hAnsi="Times New Roman" w:cs="Times New Roman"/>
                <w:color w:val="555555"/>
                <w:kern w:val="0"/>
                <w:sz w:val="24"/>
                <w:szCs w:val="24"/>
              </w:rPr>
              <w:t>40</w:t>
            </w:r>
            <w:r w:rsidRPr="00CB626D">
              <w:rPr>
                <w:rFonts w:ascii="宋体" w:eastAsia="宋体" w:hAnsi="宋体" w:cs="Arial" w:hint="eastAsia"/>
                <w:color w:val="555555"/>
                <w:kern w:val="0"/>
                <w:sz w:val="24"/>
                <w:szCs w:val="24"/>
              </w:rPr>
              <w:t>元</w:t>
            </w:r>
          </w:p>
        </w:tc>
      </w:tr>
      <w:tr w:rsidR="00CB626D" w:rsidRPr="00CB626D" w:rsidTr="00CB626D">
        <w:trPr>
          <w:trHeight w:val="79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1.2.3 </w:t>
            </w:r>
            <w:r w:rsidRPr="00CB626D">
              <w:rPr>
                <w:rFonts w:ascii="宋体" w:eastAsia="宋体" w:hAnsi="宋体" w:cs="Arial" w:hint="eastAsia"/>
                <w:color w:val="000000"/>
                <w:kern w:val="0"/>
                <w:sz w:val="24"/>
                <w:szCs w:val="24"/>
              </w:rPr>
              <w:t>“课程思政”建设与成效，课程思政示范课程、课程思政教学研究示范中心以及课程思政教学名师和团队的建设及选树情况</w:t>
            </w:r>
          </w:p>
        </w:tc>
      </w:tr>
      <w:tr w:rsidR="00CB626D" w:rsidRPr="00CB626D" w:rsidTr="00CB626D">
        <w:trPr>
          <w:trHeight w:val="4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1.2.4</w:t>
            </w:r>
            <w:r w:rsidRPr="00CB626D">
              <w:rPr>
                <w:rFonts w:ascii="宋体" w:eastAsia="宋体" w:hAnsi="宋体" w:cs="Arial" w:hint="eastAsia"/>
                <w:color w:val="555555"/>
                <w:kern w:val="0"/>
                <w:sz w:val="24"/>
                <w:szCs w:val="24"/>
              </w:rPr>
              <w:t>学校对教师、学生出现思想政治、道德品质等负面问题能否及时发现和妥当处置情况</w:t>
            </w:r>
          </w:p>
        </w:tc>
      </w:tr>
      <w:tr w:rsidR="00CB626D" w:rsidRPr="00CB626D" w:rsidTr="00CB626D">
        <w:trPr>
          <w:trHeight w:val="52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1.3</w:t>
            </w:r>
            <w:r w:rsidRPr="00CB626D">
              <w:rPr>
                <w:rFonts w:ascii="宋体" w:eastAsia="宋体" w:hAnsi="宋体" w:cs="Arial" w:hint="eastAsia"/>
                <w:color w:val="000000"/>
                <w:kern w:val="0"/>
                <w:sz w:val="24"/>
                <w:szCs w:val="24"/>
              </w:rPr>
              <w:t>本科地位</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1.3.1 </w:t>
            </w:r>
            <w:r w:rsidRPr="00CB626D">
              <w:rPr>
                <w:rFonts w:ascii="宋体" w:eastAsia="宋体" w:hAnsi="宋体" w:cs="Arial" w:hint="eastAsia"/>
                <w:color w:val="000000"/>
                <w:kern w:val="0"/>
                <w:sz w:val="24"/>
                <w:szCs w:val="24"/>
              </w:rPr>
              <w:t>“以本为本”落实情况，党委重视、校长主抓、院长落实的本科教育良好氛围形成情况</w:t>
            </w:r>
          </w:p>
        </w:tc>
      </w:tr>
      <w:tr w:rsidR="00CB626D" w:rsidRPr="00CB626D" w:rsidTr="00CB626D">
        <w:trPr>
          <w:trHeight w:val="84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1.3.2 </w:t>
            </w:r>
            <w:r w:rsidRPr="00CB626D">
              <w:rPr>
                <w:rFonts w:ascii="宋体" w:eastAsia="宋体" w:hAnsi="宋体" w:cs="Arial" w:hint="eastAsia"/>
                <w:color w:val="000000"/>
                <w:kern w:val="0"/>
                <w:sz w:val="24"/>
                <w:szCs w:val="24"/>
              </w:rPr>
              <w:t>“四个回归”的实现情况，推进学生刻苦读书学习、教师潜心教书育人、学校倾心培养社会主义建设者和接班人等方面的举措与成效</w:t>
            </w:r>
          </w:p>
        </w:tc>
      </w:tr>
      <w:tr w:rsidR="00CB626D" w:rsidRPr="00CB626D" w:rsidTr="00CB626D">
        <w:trPr>
          <w:trHeight w:val="6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1.3.3 </w:t>
            </w:r>
            <w:r w:rsidRPr="00CB626D">
              <w:rPr>
                <w:rFonts w:ascii="宋体" w:eastAsia="宋体" w:hAnsi="宋体" w:cs="Arial" w:hint="eastAsia"/>
                <w:color w:val="000000"/>
                <w:kern w:val="0"/>
                <w:sz w:val="24"/>
                <w:szCs w:val="24"/>
              </w:rPr>
              <w:t>教学经费、教学资源条件、教师精力投入等优先保障本科教学的机制建设情况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【必选】</w:t>
            </w:r>
            <w:r w:rsidRPr="00CB626D">
              <w:rPr>
                <w:rFonts w:ascii="宋体" w:eastAsia="宋体" w:hAnsi="宋体" w:cs="Arial" w:hint="eastAsia"/>
                <w:color w:val="555555"/>
                <w:kern w:val="0"/>
                <w:sz w:val="24"/>
                <w:szCs w:val="24"/>
              </w:rPr>
              <w:t>生均年教学日常运行支出≥</w:t>
            </w:r>
            <w:r w:rsidRPr="00CB626D">
              <w:rPr>
                <w:rFonts w:ascii="Times New Roman" w:eastAsia="宋体" w:hAnsi="Times New Roman" w:cs="Times New Roman"/>
                <w:color w:val="555555"/>
                <w:kern w:val="0"/>
                <w:sz w:val="24"/>
                <w:szCs w:val="24"/>
              </w:rPr>
              <w:t>1200</w:t>
            </w:r>
            <w:r w:rsidRPr="00CB626D">
              <w:rPr>
                <w:rFonts w:ascii="宋体" w:eastAsia="宋体" w:hAnsi="宋体" w:cs="Arial" w:hint="eastAsia"/>
                <w:color w:val="555555"/>
                <w:kern w:val="0"/>
                <w:sz w:val="24"/>
                <w:szCs w:val="24"/>
              </w:rPr>
              <w:t>元（备注</w:t>
            </w:r>
            <w:r w:rsidRPr="00CB626D">
              <w:rPr>
                <w:rFonts w:ascii="Times New Roman" w:eastAsia="宋体" w:hAnsi="Times New Roman" w:cs="Times New Roman"/>
                <w:color w:val="555555"/>
                <w:kern w:val="0"/>
                <w:sz w:val="24"/>
                <w:szCs w:val="24"/>
              </w:rPr>
              <w:t>5</w:t>
            </w:r>
            <w:r w:rsidRPr="00CB626D">
              <w:rPr>
                <w:rFonts w:ascii="宋体" w:eastAsia="宋体" w:hAnsi="宋体" w:cs="Arial" w:hint="eastAsia"/>
                <w:color w:val="555555"/>
                <w:kern w:val="0"/>
                <w:sz w:val="24"/>
                <w:szCs w:val="24"/>
              </w:rPr>
              <w:t>）</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lastRenderedPageBreak/>
              <w:t>【必选】</w:t>
            </w:r>
            <w:r w:rsidRPr="00CB626D">
              <w:rPr>
                <w:rFonts w:ascii="宋体" w:eastAsia="宋体" w:hAnsi="宋体" w:cs="Arial" w:hint="eastAsia"/>
                <w:color w:val="555555"/>
                <w:kern w:val="0"/>
                <w:sz w:val="24"/>
                <w:szCs w:val="24"/>
              </w:rPr>
              <w:t>教学日常运行支出占经常性预算内教育事业费拨款（</w:t>
            </w:r>
            <w:r w:rsidRPr="00CB626D">
              <w:rPr>
                <w:rFonts w:ascii="Times New Roman" w:eastAsia="宋体" w:hAnsi="Times New Roman" w:cs="Times New Roman"/>
                <w:color w:val="555555"/>
                <w:kern w:val="0"/>
                <w:sz w:val="24"/>
                <w:szCs w:val="24"/>
              </w:rPr>
              <w:t>205</w:t>
            </w:r>
            <w:r w:rsidRPr="00CB626D">
              <w:rPr>
                <w:rFonts w:ascii="宋体" w:eastAsia="宋体" w:hAnsi="宋体" w:cs="Arial" w:hint="eastAsia"/>
                <w:color w:val="555555"/>
                <w:kern w:val="0"/>
                <w:sz w:val="24"/>
                <w:szCs w:val="24"/>
              </w:rPr>
              <w:t>类教育拨款扣除专项拨款）与学费收入之和的比例≥</w:t>
            </w:r>
            <w:r w:rsidRPr="00CB626D">
              <w:rPr>
                <w:rFonts w:ascii="Times New Roman" w:eastAsia="宋体" w:hAnsi="Times New Roman" w:cs="Times New Roman"/>
                <w:color w:val="555555"/>
                <w:kern w:val="0"/>
                <w:sz w:val="24"/>
                <w:szCs w:val="24"/>
              </w:rPr>
              <w:t>13%</w:t>
            </w:r>
            <w:r w:rsidRPr="00CB626D">
              <w:rPr>
                <w:rFonts w:ascii="宋体" w:eastAsia="宋体" w:hAnsi="宋体" w:cs="Arial" w:hint="eastAsia"/>
                <w:color w:val="555555"/>
                <w:kern w:val="0"/>
                <w:sz w:val="24"/>
                <w:szCs w:val="24"/>
              </w:rPr>
              <w:t>（教学日常运行支出统计要求见备注</w:t>
            </w:r>
            <w:r w:rsidRPr="00CB626D">
              <w:rPr>
                <w:rFonts w:ascii="Times New Roman" w:eastAsia="宋体" w:hAnsi="Times New Roman" w:cs="Times New Roman"/>
                <w:color w:val="555555"/>
                <w:kern w:val="0"/>
                <w:sz w:val="24"/>
                <w:szCs w:val="24"/>
              </w:rPr>
              <w:t>5</w:t>
            </w:r>
            <w:r w:rsidRPr="00CB626D">
              <w:rPr>
                <w:rFonts w:ascii="宋体" w:eastAsia="宋体" w:hAnsi="宋体" w:cs="Arial" w:hint="eastAsia"/>
                <w:color w:val="555555"/>
                <w:kern w:val="0"/>
                <w:sz w:val="24"/>
                <w:szCs w:val="24"/>
              </w:rPr>
              <w:t>）</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【必选】年新增教学科研仪器设备值所占比例（要求见备注</w:t>
            </w:r>
            <w:r w:rsidRPr="00CB626D">
              <w:rPr>
                <w:rFonts w:ascii="Times New Roman" w:eastAsia="宋体" w:hAnsi="Times New Roman" w:cs="Times New Roman"/>
                <w:color w:val="555555"/>
                <w:kern w:val="0"/>
                <w:sz w:val="24"/>
                <w:szCs w:val="24"/>
              </w:rPr>
              <w:t>6</w:t>
            </w:r>
            <w:r w:rsidRPr="00CB626D">
              <w:rPr>
                <w:rFonts w:ascii="宋体" w:eastAsia="宋体" w:hAnsi="宋体" w:cs="Arial" w:hint="eastAsia"/>
                <w:color w:val="555555"/>
                <w:kern w:val="0"/>
                <w:sz w:val="24"/>
                <w:szCs w:val="24"/>
              </w:rPr>
              <w:t>）</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【必选】生均教学科研仪器设备值（要求见备注</w:t>
            </w:r>
            <w:r w:rsidRPr="00CB626D">
              <w:rPr>
                <w:rFonts w:ascii="Times New Roman" w:eastAsia="宋体" w:hAnsi="Times New Roman" w:cs="Times New Roman"/>
                <w:color w:val="555555"/>
                <w:kern w:val="0"/>
                <w:sz w:val="24"/>
                <w:szCs w:val="24"/>
              </w:rPr>
              <w:t>7</w:t>
            </w:r>
            <w:r w:rsidRPr="00CB626D">
              <w:rPr>
                <w:rFonts w:ascii="宋体" w:eastAsia="宋体" w:hAnsi="宋体" w:cs="Arial" w:hint="eastAsia"/>
                <w:color w:val="555555"/>
                <w:kern w:val="0"/>
                <w:sz w:val="24"/>
                <w:szCs w:val="24"/>
              </w:rPr>
              <w:t>）</w:t>
            </w:r>
          </w:p>
        </w:tc>
      </w:tr>
      <w:tr w:rsidR="00CB626D" w:rsidRPr="00CB626D" w:rsidTr="00CB626D">
        <w:trPr>
          <w:trHeight w:val="57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1.3.4 </w:t>
            </w:r>
            <w:r w:rsidRPr="00CB626D">
              <w:rPr>
                <w:rFonts w:ascii="宋体" w:eastAsia="宋体" w:hAnsi="宋体" w:cs="Arial" w:hint="eastAsia"/>
                <w:color w:val="000000"/>
                <w:kern w:val="0"/>
                <w:sz w:val="24"/>
                <w:szCs w:val="24"/>
              </w:rPr>
              <w:t>学校各职能部门服务本科教育教学工作情况，本科教育教学工作在学校年度考核中的比重情况</w:t>
            </w:r>
          </w:p>
        </w:tc>
      </w:tr>
      <w:tr w:rsidR="00CB626D" w:rsidRPr="00CB626D" w:rsidTr="00CB626D">
        <w:trPr>
          <w:trHeight w:val="600"/>
        </w:trPr>
        <w:tc>
          <w:tcPr>
            <w:tcW w:w="120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2.</w:t>
            </w:r>
            <w:r w:rsidRPr="00CB626D">
              <w:rPr>
                <w:rFonts w:ascii="宋体" w:eastAsia="宋体" w:hAnsi="宋体" w:cs="Arial" w:hint="eastAsia"/>
                <w:color w:val="000000"/>
                <w:kern w:val="0"/>
                <w:sz w:val="24"/>
                <w:szCs w:val="24"/>
              </w:rPr>
              <w:t>培养过程</w:t>
            </w: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2.1</w:t>
            </w:r>
            <w:r w:rsidRPr="00CB626D">
              <w:rPr>
                <w:rFonts w:ascii="宋体" w:eastAsia="宋体" w:hAnsi="宋体" w:cs="Arial" w:hint="eastAsia"/>
                <w:color w:val="000000"/>
                <w:kern w:val="0"/>
                <w:sz w:val="24"/>
                <w:szCs w:val="24"/>
              </w:rPr>
              <w:t>培养方案</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2.1.1 </w:t>
            </w:r>
            <w:r w:rsidRPr="00CB626D">
              <w:rPr>
                <w:rFonts w:ascii="宋体" w:eastAsia="宋体" w:hAnsi="宋体" w:cs="Arial" w:hint="eastAsia"/>
                <w:color w:val="000000"/>
                <w:kern w:val="0"/>
                <w:sz w:val="24"/>
                <w:szCs w:val="24"/>
              </w:rPr>
              <w:t>培养目标符合学校定位、适应社会经济发展需要、体现学生德智体美劳全面发展情况</w:t>
            </w:r>
          </w:p>
        </w:tc>
      </w:tr>
      <w:tr w:rsidR="00CB626D" w:rsidRPr="00CB626D" w:rsidTr="00CB626D">
        <w:trPr>
          <w:trHeight w:val="37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2.1.2 </w:t>
            </w:r>
            <w:r w:rsidRPr="00CB626D">
              <w:rPr>
                <w:rFonts w:ascii="宋体" w:eastAsia="宋体" w:hAnsi="宋体" w:cs="Arial" w:hint="eastAsia"/>
                <w:color w:val="000000"/>
                <w:kern w:val="0"/>
                <w:sz w:val="24"/>
                <w:szCs w:val="24"/>
              </w:rPr>
              <w:t>培养方案符合国家专业类标准、体现产出导向理念情况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【必选】学生毕业必须修满的公共艺术课程学分数≥</w:t>
            </w:r>
            <w:r w:rsidRPr="00CB626D">
              <w:rPr>
                <w:rFonts w:ascii="Times New Roman" w:eastAsia="宋体" w:hAnsi="Times New Roman" w:cs="Times New Roman"/>
                <w:color w:val="555555"/>
                <w:kern w:val="0"/>
                <w:sz w:val="24"/>
                <w:szCs w:val="24"/>
              </w:rPr>
              <w:t>2</w:t>
            </w:r>
            <w:r w:rsidRPr="00CB626D">
              <w:rPr>
                <w:rFonts w:ascii="宋体" w:eastAsia="宋体" w:hAnsi="宋体" w:cs="Arial" w:hint="eastAsia"/>
                <w:color w:val="555555"/>
                <w:kern w:val="0"/>
                <w:sz w:val="24"/>
                <w:szCs w:val="24"/>
              </w:rPr>
              <w:t>学分</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【必选】劳动教育必修课或必修课程中劳动教育模块学时总数≥</w:t>
            </w:r>
            <w:r w:rsidRPr="00CB626D">
              <w:rPr>
                <w:rFonts w:ascii="Times New Roman" w:eastAsia="宋体" w:hAnsi="Times New Roman" w:cs="Times New Roman"/>
                <w:color w:val="555555"/>
                <w:kern w:val="0"/>
                <w:sz w:val="24"/>
                <w:szCs w:val="24"/>
              </w:rPr>
              <w:t>32</w:t>
            </w:r>
            <w:r w:rsidRPr="00CB626D">
              <w:rPr>
                <w:rFonts w:ascii="宋体" w:eastAsia="宋体" w:hAnsi="宋体" w:cs="Arial" w:hint="eastAsia"/>
                <w:color w:val="555555"/>
                <w:kern w:val="0"/>
                <w:sz w:val="24"/>
                <w:szCs w:val="24"/>
              </w:rPr>
              <w:t>学时</w:t>
            </w:r>
          </w:p>
        </w:tc>
      </w:tr>
      <w:tr w:rsidR="00CB626D" w:rsidRPr="00CB626D" w:rsidTr="00CB626D">
        <w:trPr>
          <w:trHeight w:val="6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91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 2.1.3</w:t>
            </w: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B1 </w:t>
            </w:r>
            <w:r w:rsidRPr="00CB626D">
              <w:rPr>
                <w:rFonts w:ascii="宋体" w:eastAsia="宋体" w:hAnsi="宋体" w:cs="Arial" w:hint="eastAsia"/>
                <w:color w:val="000000"/>
                <w:kern w:val="0"/>
                <w:sz w:val="24"/>
                <w:szCs w:val="24"/>
              </w:rPr>
              <w:t>培养方案强化理论基础、突出科教融合、注重培养学生创新能力情况</w:t>
            </w:r>
          </w:p>
        </w:tc>
      </w:tr>
      <w:tr w:rsidR="00CB626D" w:rsidRPr="00CB626D" w:rsidTr="00CB626D">
        <w:trPr>
          <w:trHeight w:val="49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B2 </w:t>
            </w:r>
            <w:r w:rsidRPr="00CB626D">
              <w:rPr>
                <w:rFonts w:ascii="宋体" w:eastAsia="宋体" w:hAnsi="宋体" w:cs="Arial" w:hint="eastAsia"/>
                <w:color w:val="000000"/>
                <w:kern w:val="0"/>
                <w:sz w:val="24"/>
                <w:szCs w:val="24"/>
              </w:rPr>
              <w:t>培养方案强化实践教学、突出实验实训内容的基础性和应用性、注重培养学生应用能力情况</w:t>
            </w:r>
          </w:p>
        </w:tc>
      </w:tr>
      <w:tr w:rsidR="00CB626D" w:rsidRPr="00CB626D" w:rsidTr="00CB626D">
        <w:trPr>
          <w:trHeight w:val="172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2.2</w:t>
            </w:r>
            <w:r w:rsidRPr="00CB626D">
              <w:rPr>
                <w:rFonts w:ascii="宋体" w:eastAsia="宋体" w:hAnsi="宋体" w:cs="Arial" w:hint="eastAsia"/>
                <w:color w:val="000000"/>
                <w:kern w:val="0"/>
                <w:sz w:val="24"/>
                <w:szCs w:val="24"/>
              </w:rPr>
              <w:t>专业建设</w:t>
            </w:r>
          </w:p>
        </w:tc>
        <w:tc>
          <w:tcPr>
            <w:tcW w:w="91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 2.2.1</w:t>
            </w: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B1 </w:t>
            </w:r>
            <w:r w:rsidRPr="00CB626D">
              <w:rPr>
                <w:rFonts w:ascii="宋体" w:eastAsia="宋体" w:hAnsi="宋体" w:cs="Arial" w:hint="eastAsia"/>
                <w:color w:val="000000"/>
                <w:kern w:val="0"/>
                <w:sz w:val="24"/>
                <w:szCs w:val="24"/>
              </w:rPr>
              <w:t>专业设置、专业建设与国家重大发展战略及社会对创新型人才需求的契合情况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【必选】通过认证（评估）的专业占专业总数的比例</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【可选】近三年新增专业数</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【可选】近三年停招专业数</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B2 </w:t>
            </w:r>
            <w:r w:rsidRPr="00CB626D">
              <w:rPr>
                <w:rFonts w:ascii="宋体" w:eastAsia="宋体" w:hAnsi="宋体" w:cs="Arial" w:hint="eastAsia"/>
                <w:color w:val="000000"/>
                <w:kern w:val="0"/>
                <w:sz w:val="24"/>
                <w:szCs w:val="24"/>
              </w:rPr>
              <w:t>专业设置、专业建设与国家需要、区域经济社会发展及产业发展对应用型人才需求的契合情况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【必选】通过认证（评估）的专业占专业总数的比例</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lastRenderedPageBreak/>
              <w:t>【可选】近三年新增专业数</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【可选】近三年停招专业数</w:t>
            </w:r>
          </w:p>
        </w:tc>
      </w:tr>
      <w:tr w:rsidR="00CB626D" w:rsidRPr="00CB626D" w:rsidTr="00CB626D">
        <w:trPr>
          <w:trHeight w:val="37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91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 2.2.2</w:t>
            </w: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B1 </w:t>
            </w:r>
            <w:r w:rsidRPr="00CB626D">
              <w:rPr>
                <w:rFonts w:ascii="宋体" w:eastAsia="宋体" w:hAnsi="宋体" w:cs="Arial" w:hint="eastAsia"/>
                <w:color w:val="000000"/>
                <w:kern w:val="0"/>
                <w:sz w:val="24"/>
                <w:szCs w:val="24"/>
              </w:rPr>
              <w:t>围绕国家和区域经济发展需求，建立自主性、灵活性与规范性、稳定性相统一的专业设置管理体系情况</w:t>
            </w:r>
          </w:p>
        </w:tc>
      </w:tr>
      <w:tr w:rsidR="00CB626D" w:rsidRPr="00CB626D" w:rsidTr="00CB626D">
        <w:trPr>
          <w:trHeight w:val="49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B2 </w:t>
            </w:r>
            <w:r w:rsidRPr="00CB626D">
              <w:rPr>
                <w:rFonts w:ascii="宋体" w:eastAsia="宋体" w:hAnsi="宋体" w:cs="Arial" w:hint="eastAsia"/>
                <w:color w:val="000000"/>
                <w:kern w:val="0"/>
                <w:sz w:val="24"/>
                <w:szCs w:val="24"/>
              </w:rPr>
              <w:t>围绕产业链、创新链建立自主性、灵活性与规范性、稳定性相统一的专业设置管理体系情况</w:t>
            </w:r>
          </w:p>
        </w:tc>
      </w:tr>
      <w:tr w:rsidR="00CB626D" w:rsidRPr="00CB626D" w:rsidTr="00CB626D">
        <w:trPr>
          <w:trHeight w:val="49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2.2.3 </w:t>
            </w:r>
            <w:r w:rsidRPr="00CB626D">
              <w:rPr>
                <w:rFonts w:ascii="宋体" w:eastAsia="宋体" w:hAnsi="宋体" w:cs="Arial" w:hint="eastAsia"/>
                <w:color w:val="000000"/>
                <w:kern w:val="0"/>
                <w:sz w:val="24"/>
                <w:szCs w:val="24"/>
              </w:rPr>
              <w:t>学校通过主辅修、微专业和双学士学位培养等举措促进复合型人才培养情况</w:t>
            </w:r>
          </w:p>
        </w:tc>
      </w:tr>
      <w:tr w:rsidR="00CB626D" w:rsidRPr="00CB626D" w:rsidTr="00CB626D">
        <w:trPr>
          <w:trHeight w:val="55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2.3</w:t>
            </w:r>
            <w:r w:rsidRPr="00CB626D">
              <w:rPr>
                <w:rFonts w:ascii="宋体" w:eastAsia="宋体" w:hAnsi="宋体" w:cs="Arial" w:hint="eastAsia"/>
                <w:color w:val="000000"/>
                <w:kern w:val="0"/>
                <w:sz w:val="24"/>
                <w:szCs w:val="24"/>
              </w:rPr>
              <w:t>实践教学</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2.3.1 </w:t>
            </w:r>
            <w:r w:rsidRPr="00CB626D">
              <w:rPr>
                <w:rFonts w:ascii="宋体" w:eastAsia="宋体" w:hAnsi="宋体" w:cs="Arial" w:hint="eastAsia"/>
                <w:color w:val="555555"/>
                <w:kern w:val="0"/>
                <w:sz w:val="24"/>
                <w:szCs w:val="24"/>
              </w:rPr>
              <w:t>强化实践育人、构建实践教学体系、推动实践教学改革情况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【必选】实践教学学分占总学分（学时）比例（人文社科类专业≥</w:t>
            </w:r>
            <w:r w:rsidRPr="00CB626D">
              <w:rPr>
                <w:rFonts w:ascii="Times New Roman" w:eastAsia="宋体" w:hAnsi="Times New Roman" w:cs="Times New Roman"/>
                <w:color w:val="000000"/>
                <w:kern w:val="0"/>
                <w:sz w:val="24"/>
                <w:szCs w:val="24"/>
              </w:rPr>
              <w:t>15%</w:t>
            </w:r>
            <w:r w:rsidRPr="00CB626D">
              <w:rPr>
                <w:rFonts w:ascii="宋体" w:eastAsia="宋体" w:hAnsi="宋体" w:cs="Arial" w:hint="eastAsia"/>
                <w:color w:val="000000"/>
                <w:kern w:val="0"/>
                <w:sz w:val="24"/>
                <w:szCs w:val="24"/>
              </w:rPr>
              <w:t>，理工农医类专业≥</w:t>
            </w:r>
            <w:r w:rsidRPr="00CB626D">
              <w:rPr>
                <w:rFonts w:ascii="Times New Roman" w:eastAsia="宋体" w:hAnsi="Times New Roman" w:cs="Times New Roman"/>
                <w:color w:val="000000"/>
                <w:kern w:val="0"/>
                <w:sz w:val="24"/>
                <w:szCs w:val="24"/>
              </w:rPr>
              <w:t>25%</w:t>
            </w:r>
            <w:r w:rsidRPr="00CB626D">
              <w:rPr>
                <w:rFonts w:ascii="宋体" w:eastAsia="宋体" w:hAnsi="宋体" w:cs="Arial" w:hint="eastAsia"/>
                <w:color w:val="000000"/>
                <w:kern w:val="0"/>
                <w:sz w:val="24"/>
                <w:szCs w:val="24"/>
              </w:rPr>
              <w:t>）</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【必选】国家级、省级实践教学基地（包括实验教学示范中心、虚拟仿真实验中心、临床教学培训示范中心、工程实践基地、农科教合作人才培养基地等）数</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91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 2.3.2</w:t>
            </w: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B1 </w:t>
            </w:r>
            <w:r w:rsidRPr="00CB626D">
              <w:rPr>
                <w:rFonts w:ascii="宋体" w:eastAsia="宋体" w:hAnsi="宋体" w:cs="Arial" w:hint="eastAsia"/>
                <w:color w:val="000000"/>
                <w:kern w:val="0"/>
                <w:sz w:val="24"/>
                <w:szCs w:val="24"/>
              </w:rPr>
              <w:t>学校与科研院所、企业共建科研实践、实习实训基地情况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【可选】与行业企业共建的实验教学中心数</w:t>
            </w:r>
          </w:p>
        </w:tc>
      </w:tr>
      <w:tr w:rsidR="00CB626D" w:rsidRPr="00CB626D" w:rsidTr="00CB626D">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B2 </w:t>
            </w:r>
            <w:r w:rsidRPr="00CB626D">
              <w:rPr>
                <w:rFonts w:ascii="宋体" w:eastAsia="宋体" w:hAnsi="宋体" w:cs="Arial" w:hint="eastAsia"/>
                <w:color w:val="000000"/>
                <w:kern w:val="0"/>
                <w:sz w:val="24"/>
                <w:szCs w:val="24"/>
              </w:rPr>
              <w:t>学校与企业、行业单位共建实习实训基地情况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【可选】与行业企业共建的实验教学中心数</w:t>
            </w:r>
          </w:p>
        </w:tc>
      </w:tr>
      <w:tr w:rsidR="00CB626D" w:rsidRPr="00CB626D" w:rsidTr="00CB626D">
        <w:trPr>
          <w:trHeight w:val="42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91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 2.3.3</w:t>
            </w: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B1 </w:t>
            </w:r>
            <w:r w:rsidRPr="00CB626D">
              <w:rPr>
                <w:rFonts w:ascii="宋体" w:eastAsia="宋体" w:hAnsi="宋体" w:cs="Arial" w:hint="eastAsia"/>
                <w:color w:val="000000"/>
                <w:kern w:val="0"/>
                <w:sz w:val="24"/>
                <w:szCs w:val="24"/>
              </w:rPr>
              <w:t>毕业论文（设计）选题来自教师专业实践、科研课题情况及完成质量</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【必选】以实验、实习、工程实践和社会调查等实践性工作为基础的毕业论文（</w:t>
            </w:r>
            <w:r w:rsidRPr="00CB626D">
              <w:rPr>
                <w:rFonts w:ascii="宋体" w:eastAsia="宋体" w:hAnsi="宋体" w:cs="Arial" w:hint="eastAsia"/>
                <w:color w:val="555555"/>
                <w:kern w:val="0"/>
                <w:sz w:val="24"/>
                <w:szCs w:val="24"/>
              </w:rPr>
              <w:t>设计</w:t>
            </w:r>
            <w:r w:rsidRPr="00CB626D">
              <w:rPr>
                <w:rFonts w:ascii="宋体" w:eastAsia="宋体" w:hAnsi="宋体" w:cs="Arial" w:hint="eastAsia"/>
                <w:color w:val="000000"/>
                <w:kern w:val="0"/>
                <w:sz w:val="24"/>
                <w:szCs w:val="24"/>
              </w:rPr>
              <w:t>）比例≥</w:t>
            </w:r>
            <w:r w:rsidRPr="00CB626D">
              <w:rPr>
                <w:rFonts w:ascii="Times New Roman" w:eastAsia="宋体" w:hAnsi="Times New Roman" w:cs="Times New Roman"/>
                <w:color w:val="000000"/>
                <w:kern w:val="0"/>
                <w:sz w:val="24"/>
                <w:szCs w:val="24"/>
              </w:rPr>
              <w:t>50%</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B2 </w:t>
            </w:r>
            <w:r w:rsidRPr="00CB626D">
              <w:rPr>
                <w:rFonts w:ascii="宋体" w:eastAsia="宋体" w:hAnsi="宋体" w:cs="Arial" w:hint="eastAsia"/>
                <w:color w:val="000000"/>
                <w:kern w:val="0"/>
                <w:sz w:val="24"/>
                <w:szCs w:val="24"/>
              </w:rPr>
              <w:t>毕业论文（设计）选题来自行业企业一线需要、实行校企“双导师”制情况及完成质量</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lastRenderedPageBreak/>
              <w:t>【必选】以实验、实习、工程实践和社会调查等实践性工作为基础的毕业论文（</w:t>
            </w:r>
            <w:r w:rsidRPr="00CB626D">
              <w:rPr>
                <w:rFonts w:ascii="宋体" w:eastAsia="宋体" w:hAnsi="宋体" w:cs="Arial" w:hint="eastAsia"/>
                <w:color w:val="555555"/>
                <w:kern w:val="0"/>
                <w:sz w:val="24"/>
                <w:szCs w:val="24"/>
              </w:rPr>
              <w:t>设计</w:t>
            </w:r>
            <w:r w:rsidRPr="00CB626D">
              <w:rPr>
                <w:rFonts w:ascii="宋体" w:eastAsia="宋体" w:hAnsi="宋体" w:cs="Arial" w:hint="eastAsia"/>
                <w:color w:val="000000"/>
                <w:kern w:val="0"/>
                <w:sz w:val="24"/>
                <w:szCs w:val="24"/>
              </w:rPr>
              <w:t>）比例≥</w:t>
            </w:r>
            <w:r w:rsidRPr="00CB626D">
              <w:rPr>
                <w:rFonts w:ascii="Times New Roman" w:eastAsia="宋体" w:hAnsi="Times New Roman" w:cs="Times New Roman"/>
                <w:color w:val="000000"/>
                <w:kern w:val="0"/>
                <w:sz w:val="24"/>
                <w:szCs w:val="24"/>
              </w:rPr>
              <w:t>50%</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2.4</w:t>
            </w:r>
            <w:r w:rsidRPr="00CB626D">
              <w:rPr>
                <w:rFonts w:ascii="宋体" w:eastAsia="宋体" w:hAnsi="宋体" w:cs="Arial" w:hint="eastAsia"/>
                <w:color w:val="555555"/>
                <w:kern w:val="0"/>
                <w:sz w:val="24"/>
                <w:szCs w:val="24"/>
              </w:rPr>
              <w:t>课堂教学</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2.4.1 </w:t>
            </w:r>
            <w:r w:rsidRPr="00CB626D">
              <w:rPr>
                <w:rFonts w:ascii="宋体" w:eastAsia="宋体" w:hAnsi="宋体" w:cs="Arial" w:hint="eastAsia"/>
                <w:color w:val="555555"/>
                <w:kern w:val="0"/>
                <w:sz w:val="24"/>
                <w:szCs w:val="24"/>
              </w:rPr>
              <w:t>实施“以学为中心、以教为主导”的课堂教学，开展以学生学习成果为导向的教学评价情况</w:t>
            </w:r>
          </w:p>
        </w:tc>
      </w:tr>
      <w:tr w:rsidR="00CB626D" w:rsidRPr="00CB626D" w:rsidTr="00CB626D">
        <w:trPr>
          <w:trHeight w:val="49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2.4.2 </w:t>
            </w:r>
            <w:r w:rsidRPr="00CB626D">
              <w:rPr>
                <w:rFonts w:ascii="宋体" w:eastAsia="宋体" w:hAnsi="宋体" w:cs="Arial" w:hint="eastAsia"/>
                <w:color w:val="000000"/>
                <w:kern w:val="0"/>
                <w:sz w:val="24"/>
                <w:szCs w:val="24"/>
              </w:rPr>
              <w:t>推进信息技术与教学过程融合、加强信息化教学环境与资源建设情况</w:t>
            </w:r>
          </w:p>
        </w:tc>
      </w:tr>
      <w:tr w:rsidR="00CB626D" w:rsidRPr="00CB626D" w:rsidTr="00CB626D">
        <w:trPr>
          <w:trHeight w:val="73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2.4.3</w:t>
            </w:r>
            <w:r w:rsidRPr="00CB626D">
              <w:rPr>
                <w:rFonts w:ascii="宋体" w:eastAsia="宋体" w:hAnsi="宋体" w:cs="Arial" w:hint="eastAsia"/>
                <w:color w:val="000000"/>
                <w:kern w:val="0"/>
                <w:sz w:val="24"/>
                <w:szCs w:val="24"/>
              </w:rPr>
              <w:t>建立健全教材管理机构和工作制度情况，依照教材审核选用标准和程序选用教材情况；推进马工程重点教材统一使用情况；</w:t>
            </w:r>
            <w:r w:rsidRPr="00CB626D">
              <w:rPr>
                <w:rFonts w:ascii="宋体" w:eastAsia="宋体" w:hAnsi="宋体" w:cs="Arial" w:hint="eastAsia"/>
                <w:color w:val="555555"/>
                <w:kern w:val="0"/>
                <w:sz w:val="24"/>
                <w:szCs w:val="24"/>
              </w:rPr>
              <w:t>对教材选用工作出现负面问题的处理情况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【必选】使用马工程重点教材课程数量与学校应使用马工程重点教材课程数量的比例</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【可选】</w:t>
            </w:r>
            <w:r w:rsidRPr="00CB626D">
              <w:rPr>
                <w:rFonts w:ascii="宋体" w:eastAsia="宋体" w:hAnsi="宋体" w:cs="Arial" w:hint="eastAsia"/>
                <w:color w:val="000000"/>
                <w:kern w:val="0"/>
                <w:sz w:val="24"/>
                <w:szCs w:val="24"/>
              </w:rPr>
              <w:t>近五年公开出版的教材数</w:t>
            </w:r>
          </w:p>
        </w:tc>
      </w:tr>
      <w:tr w:rsidR="00CB626D" w:rsidRPr="00CB626D" w:rsidTr="00CB626D">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K 2.5</w:t>
            </w:r>
            <w:r w:rsidRPr="00CB626D">
              <w:rPr>
                <w:rFonts w:ascii="宋体" w:eastAsia="宋体" w:hAnsi="宋体" w:cs="Arial" w:hint="eastAsia"/>
                <w:color w:val="000000"/>
                <w:kern w:val="0"/>
                <w:sz w:val="24"/>
                <w:szCs w:val="24"/>
              </w:rPr>
              <w:t>卓越</w:t>
            </w:r>
          </w:p>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培养</w:t>
            </w:r>
          </w:p>
        </w:tc>
        <w:tc>
          <w:tcPr>
            <w:tcW w:w="91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K 2.5.1</w:t>
            </w: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K1 </w:t>
            </w:r>
            <w:r w:rsidRPr="00CB626D">
              <w:rPr>
                <w:rFonts w:ascii="宋体" w:eastAsia="宋体" w:hAnsi="宋体" w:cs="Arial" w:hint="eastAsia"/>
                <w:color w:val="000000"/>
                <w:kern w:val="0"/>
                <w:sz w:val="24"/>
                <w:szCs w:val="24"/>
              </w:rPr>
              <w:t>科教协同拔尖人才培养模式改革及其实践效果</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【可选】基础学科拔尖学生培养计划学生数</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K2 </w:t>
            </w:r>
            <w:r w:rsidRPr="00CB626D">
              <w:rPr>
                <w:rFonts w:ascii="宋体" w:eastAsia="宋体" w:hAnsi="宋体" w:cs="Arial" w:hint="eastAsia"/>
                <w:color w:val="000000"/>
                <w:kern w:val="0"/>
                <w:sz w:val="24"/>
                <w:szCs w:val="24"/>
              </w:rPr>
              <w:t>产教融合卓越人才培养模式改革及其实践效果</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【可选】产学合作协同育人项目数</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K 2.5.2 </w:t>
            </w:r>
            <w:r w:rsidRPr="00CB626D">
              <w:rPr>
                <w:rFonts w:ascii="宋体" w:eastAsia="宋体" w:hAnsi="宋体" w:cs="Arial" w:hint="eastAsia"/>
                <w:color w:val="000000"/>
                <w:kern w:val="0"/>
                <w:sz w:val="24"/>
                <w:szCs w:val="24"/>
              </w:rPr>
              <w:t>加强课程体系整体设计，优化公共课、专业基础课和专业课比例结构，提高课程建设规划性、系统性情况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【必选】本科生生均课程门数</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【可选】与行业企业共建、共同讲授的课程数</w:t>
            </w:r>
          </w:p>
        </w:tc>
      </w:tr>
      <w:tr w:rsidR="00CB626D" w:rsidRPr="00CB626D" w:rsidTr="00CB626D">
        <w:trPr>
          <w:trHeight w:val="49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K 2.5.3 </w:t>
            </w:r>
            <w:r w:rsidRPr="00CB626D">
              <w:rPr>
                <w:rFonts w:ascii="宋体" w:eastAsia="宋体" w:hAnsi="宋体" w:cs="Arial" w:hint="eastAsia"/>
                <w:color w:val="000000"/>
                <w:kern w:val="0"/>
                <w:sz w:val="24"/>
                <w:szCs w:val="24"/>
              </w:rPr>
              <w:t>新工科、新农科、新医科、新文科建设以及围绕“培育高水平教学成果”开展教研教改项目建设的举措及实施成效</w:t>
            </w:r>
          </w:p>
        </w:tc>
      </w:tr>
      <w:tr w:rsidR="00CB626D" w:rsidRPr="00CB626D" w:rsidTr="00CB626D">
        <w:trPr>
          <w:trHeight w:val="3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K 2.5.4 </w:t>
            </w:r>
            <w:r w:rsidRPr="00CB626D">
              <w:rPr>
                <w:rFonts w:ascii="宋体" w:eastAsia="宋体" w:hAnsi="宋体" w:cs="Arial" w:hint="eastAsia"/>
                <w:color w:val="000000"/>
                <w:kern w:val="0"/>
                <w:sz w:val="24"/>
                <w:szCs w:val="24"/>
              </w:rPr>
              <w:t>一流专业“双万计划”建设举措及成效</w:t>
            </w:r>
          </w:p>
        </w:tc>
      </w:tr>
      <w:tr w:rsidR="00CB626D" w:rsidRPr="00CB626D" w:rsidTr="00CB626D">
        <w:trPr>
          <w:trHeight w:val="36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K 2.5.5 </w:t>
            </w:r>
            <w:r w:rsidRPr="00CB626D">
              <w:rPr>
                <w:rFonts w:ascii="宋体" w:eastAsia="宋体" w:hAnsi="宋体" w:cs="Arial" w:hint="eastAsia"/>
                <w:color w:val="000000"/>
                <w:kern w:val="0"/>
                <w:sz w:val="24"/>
                <w:szCs w:val="24"/>
              </w:rPr>
              <w:t>一流课程“双万计划”建设举措及成效</w:t>
            </w:r>
          </w:p>
        </w:tc>
      </w:tr>
      <w:tr w:rsidR="00CB626D" w:rsidRPr="00CB626D" w:rsidTr="00CB626D">
        <w:trPr>
          <w:trHeight w:val="33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K 2.5.6 </w:t>
            </w:r>
            <w:r w:rsidRPr="00CB626D">
              <w:rPr>
                <w:rFonts w:ascii="宋体" w:eastAsia="宋体" w:hAnsi="宋体" w:cs="Arial" w:hint="eastAsia"/>
                <w:color w:val="000000"/>
                <w:kern w:val="0"/>
                <w:sz w:val="24"/>
                <w:szCs w:val="24"/>
              </w:rPr>
              <w:t>优秀教材建设举措及成效</w:t>
            </w:r>
          </w:p>
        </w:tc>
      </w:tr>
      <w:tr w:rsidR="00CB626D" w:rsidRPr="00CB626D" w:rsidTr="00CB626D">
        <w:trPr>
          <w:trHeight w:val="27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2.6</w:t>
            </w:r>
            <w:r w:rsidRPr="00CB626D">
              <w:rPr>
                <w:rFonts w:ascii="宋体" w:eastAsia="宋体" w:hAnsi="宋体" w:cs="Arial" w:hint="eastAsia"/>
                <w:color w:val="000000"/>
                <w:kern w:val="0"/>
                <w:sz w:val="24"/>
                <w:szCs w:val="24"/>
              </w:rPr>
              <w:t>创新创业教育</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2.6.1 </w:t>
            </w:r>
            <w:r w:rsidRPr="00CB626D">
              <w:rPr>
                <w:rFonts w:ascii="宋体" w:eastAsia="宋体" w:hAnsi="宋体" w:cs="Arial" w:hint="eastAsia"/>
                <w:color w:val="000000"/>
                <w:kern w:val="0"/>
                <w:sz w:val="24"/>
                <w:szCs w:val="24"/>
              </w:rPr>
              <w:t>创新创业教育工作体系与创新创业教育平台建设情况</w:t>
            </w:r>
          </w:p>
        </w:tc>
      </w:tr>
      <w:tr w:rsidR="00CB626D" w:rsidRPr="00CB626D" w:rsidTr="00CB626D">
        <w:trPr>
          <w:trHeight w:val="6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2.6.2 </w:t>
            </w:r>
            <w:r w:rsidRPr="00CB626D">
              <w:rPr>
                <w:rFonts w:ascii="宋体" w:eastAsia="宋体" w:hAnsi="宋体" w:cs="Arial" w:hint="eastAsia"/>
                <w:color w:val="000000"/>
                <w:kern w:val="0"/>
                <w:sz w:val="24"/>
                <w:szCs w:val="24"/>
              </w:rPr>
              <w:t>将创新创业教育贯穿于人才培养全过程、融入专业教育的举措与成效</w:t>
            </w:r>
          </w:p>
        </w:tc>
      </w:tr>
      <w:tr w:rsidR="00CB626D" w:rsidRPr="00CB626D" w:rsidTr="00CB626D">
        <w:trPr>
          <w:trHeight w:val="6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2.6.3 </w:t>
            </w:r>
            <w:r w:rsidRPr="00CB626D">
              <w:rPr>
                <w:rFonts w:ascii="宋体" w:eastAsia="宋体" w:hAnsi="宋体" w:cs="Arial" w:hint="eastAsia"/>
                <w:color w:val="000000"/>
                <w:kern w:val="0"/>
                <w:sz w:val="24"/>
                <w:szCs w:val="24"/>
              </w:rPr>
              <w:t>学生参与创新创业教育积极性及创新创业教育成果</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【必选】本科生参加各级各类创新创业实践活动人数及比例</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【必选】“互联网</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”大学生创新创业大赛获奖数</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【可选】省级以上学科竞赛获奖学生人次数占学生总数的比例</w:t>
            </w:r>
          </w:p>
        </w:tc>
      </w:tr>
      <w:tr w:rsidR="00CB626D" w:rsidRPr="00CB626D" w:rsidTr="00CB626D">
        <w:trPr>
          <w:trHeight w:val="420"/>
        </w:trPr>
        <w:tc>
          <w:tcPr>
            <w:tcW w:w="120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3.</w:t>
            </w:r>
            <w:r w:rsidRPr="00CB626D">
              <w:rPr>
                <w:rFonts w:ascii="宋体" w:eastAsia="宋体" w:hAnsi="宋体" w:cs="Arial" w:hint="eastAsia"/>
                <w:color w:val="000000"/>
                <w:kern w:val="0"/>
                <w:sz w:val="24"/>
                <w:szCs w:val="24"/>
              </w:rPr>
              <w:t>教学资源与利用</w:t>
            </w: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X3.1</w:t>
            </w:r>
            <w:r w:rsidRPr="00CB626D">
              <w:rPr>
                <w:rFonts w:ascii="宋体" w:eastAsia="宋体" w:hAnsi="宋体" w:cs="Arial" w:hint="eastAsia"/>
                <w:color w:val="000000"/>
                <w:kern w:val="0"/>
                <w:sz w:val="24"/>
                <w:szCs w:val="24"/>
              </w:rPr>
              <w:t>设施</w:t>
            </w:r>
          </w:p>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条件</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X</w:t>
            </w:r>
            <w:r w:rsidRPr="00CB626D">
              <w:rPr>
                <w:rFonts w:ascii="Times New Roman" w:eastAsia="宋体" w:hAnsi="Times New Roman" w:cs="Times New Roman"/>
                <w:color w:val="555555"/>
                <w:kern w:val="0"/>
                <w:sz w:val="24"/>
                <w:szCs w:val="24"/>
              </w:rPr>
              <w:t>3.1.1</w:t>
            </w:r>
            <w:r w:rsidRPr="00CB626D">
              <w:rPr>
                <w:rFonts w:ascii="宋体" w:eastAsia="宋体" w:hAnsi="宋体" w:cs="Arial" w:hint="eastAsia"/>
                <w:color w:val="000000"/>
                <w:kern w:val="0"/>
                <w:sz w:val="24"/>
                <w:szCs w:val="24"/>
              </w:rPr>
              <w:t>教学经费、图书资料、校园网等满足教学要求情况</w:t>
            </w:r>
          </w:p>
        </w:tc>
      </w:tr>
      <w:tr w:rsidR="00CB626D" w:rsidRPr="00CB626D" w:rsidTr="00CB626D">
        <w:trPr>
          <w:trHeight w:val="6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X</w:t>
            </w:r>
            <w:r w:rsidRPr="00CB626D">
              <w:rPr>
                <w:rFonts w:ascii="Times New Roman" w:eastAsia="宋体" w:hAnsi="Times New Roman" w:cs="Times New Roman"/>
                <w:color w:val="555555"/>
                <w:kern w:val="0"/>
                <w:sz w:val="24"/>
                <w:szCs w:val="24"/>
              </w:rPr>
              <w:t>3.1.2</w:t>
            </w:r>
            <w:r w:rsidRPr="00CB626D">
              <w:rPr>
                <w:rFonts w:ascii="宋体" w:eastAsia="宋体" w:hAnsi="宋体" w:cs="Arial" w:hint="eastAsia"/>
                <w:color w:val="000000"/>
                <w:kern w:val="0"/>
                <w:sz w:val="24"/>
                <w:szCs w:val="24"/>
              </w:rPr>
              <w:t>校舍、运动场所、体育设施、艺术场馆、实验室、实习基地及其设施条件满足教学要求情况及利用率</w:t>
            </w:r>
          </w:p>
        </w:tc>
      </w:tr>
      <w:tr w:rsidR="00CB626D" w:rsidRPr="00CB626D" w:rsidTr="00CB626D">
        <w:trPr>
          <w:trHeight w:val="24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3.2</w:t>
            </w:r>
            <w:r w:rsidRPr="00CB626D">
              <w:rPr>
                <w:rFonts w:ascii="宋体" w:eastAsia="宋体" w:hAnsi="宋体" w:cs="Arial" w:hint="eastAsia"/>
                <w:color w:val="000000"/>
                <w:kern w:val="0"/>
                <w:sz w:val="24"/>
                <w:szCs w:val="24"/>
              </w:rPr>
              <w:t>资源建设</w:t>
            </w:r>
          </w:p>
        </w:tc>
        <w:tc>
          <w:tcPr>
            <w:tcW w:w="91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 3.2.1</w:t>
            </w: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B1 </w:t>
            </w:r>
            <w:r w:rsidRPr="00CB626D">
              <w:rPr>
                <w:rFonts w:ascii="宋体" w:eastAsia="宋体" w:hAnsi="宋体" w:cs="Arial" w:hint="eastAsia"/>
                <w:color w:val="000000"/>
                <w:kern w:val="0"/>
                <w:sz w:val="24"/>
                <w:szCs w:val="24"/>
              </w:rPr>
              <w:t>优质教学资源建设及其共享情况</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B2</w:t>
            </w:r>
            <w:r w:rsidRPr="00CB626D">
              <w:rPr>
                <w:rFonts w:ascii="宋体" w:eastAsia="宋体" w:hAnsi="宋体" w:cs="Arial" w:hint="eastAsia"/>
                <w:color w:val="555555"/>
                <w:kern w:val="0"/>
                <w:sz w:val="24"/>
                <w:szCs w:val="24"/>
              </w:rPr>
              <w:t>行业企业课程资源库、真实项目案例库建设及共享情况</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91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 3.2.2</w:t>
            </w: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B1 </w:t>
            </w:r>
            <w:r w:rsidRPr="00CB626D">
              <w:rPr>
                <w:rFonts w:ascii="宋体" w:eastAsia="宋体" w:hAnsi="宋体" w:cs="Arial" w:hint="eastAsia"/>
                <w:color w:val="555555"/>
                <w:kern w:val="0"/>
                <w:sz w:val="24"/>
                <w:szCs w:val="24"/>
              </w:rPr>
              <w:t>面向国家、行业领域需求的高水平教材建设举措与成效</w:t>
            </w:r>
          </w:p>
        </w:tc>
      </w:tr>
      <w:tr w:rsidR="00CB626D" w:rsidRPr="00CB626D" w:rsidTr="00CB626D">
        <w:trPr>
          <w:trHeight w:val="55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B2</w:t>
            </w:r>
            <w:r w:rsidRPr="00CB626D">
              <w:rPr>
                <w:rFonts w:ascii="宋体" w:eastAsia="宋体" w:hAnsi="宋体" w:cs="Arial" w:hint="eastAsia"/>
                <w:color w:val="555555"/>
                <w:kern w:val="0"/>
                <w:sz w:val="24"/>
                <w:szCs w:val="24"/>
              </w:rPr>
              <w:t>面向行业企业实际、产业发展需要的应用型教材建设情况</w:t>
            </w:r>
          </w:p>
        </w:tc>
      </w:tr>
      <w:tr w:rsidR="00CB626D" w:rsidRPr="00CB626D" w:rsidTr="00CB626D">
        <w:trPr>
          <w:trHeight w:val="55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9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K 3.2.3</w:t>
            </w: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适应“互联网</w:t>
            </w:r>
            <w:r w:rsidRPr="00CB626D">
              <w:rPr>
                <w:rFonts w:ascii="Times New Roman" w:eastAsia="宋体" w:hAnsi="Times New Roman" w:cs="Times New Roman"/>
                <w:color w:val="000000"/>
                <w:kern w:val="0"/>
                <w:sz w:val="24"/>
                <w:szCs w:val="24"/>
              </w:rPr>
              <w:t>+</w:t>
            </w:r>
            <w:r w:rsidRPr="00CB626D">
              <w:rPr>
                <w:rFonts w:ascii="宋体" w:eastAsia="宋体" w:hAnsi="宋体" w:cs="Arial" w:hint="eastAsia"/>
                <w:color w:val="000000"/>
                <w:kern w:val="0"/>
                <w:sz w:val="24"/>
                <w:szCs w:val="24"/>
              </w:rPr>
              <w:t>”课程教学需要的智慧教室、智能实验室等教学设施和条件建设及使用效果</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91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K 3.2.4</w:t>
            </w: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K1 </w:t>
            </w:r>
            <w:r w:rsidRPr="00CB626D">
              <w:rPr>
                <w:rFonts w:ascii="宋体" w:eastAsia="宋体" w:hAnsi="宋体" w:cs="Arial" w:hint="eastAsia"/>
                <w:color w:val="000000"/>
                <w:kern w:val="0"/>
                <w:sz w:val="24"/>
                <w:szCs w:val="24"/>
              </w:rPr>
              <w:t>学科资源、科研成果转化为教学资源情况</w:t>
            </w:r>
          </w:p>
        </w:tc>
      </w:tr>
      <w:tr w:rsidR="00CB626D" w:rsidRPr="00CB626D" w:rsidTr="00CB626D">
        <w:trPr>
          <w:trHeight w:val="61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K2</w:t>
            </w:r>
            <w:r w:rsidRPr="00CB626D">
              <w:rPr>
                <w:rFonts w:ascii="宋体" w:eastAsia="宋体" w:hAnsi="宋体" w:cs="Arial" w:hint="eastAsia"/>
                <w:color w:val="555555"/>
                <w:kern w:val="0"/>
                <w:sz w:val="24"/>
                <w:szCs w:val="24"/>
              </w:rPr>
              <w:t>产业技术发展成果、产学研合作项目转化为教学资源情况</w:t>
            </w:r>
          </w:p>
        </w:tc>
      </w:tr>
      <w:tr w:rsidR="00CB626D" w:rsidRPr="00CB626D" w:rsidTr="00CB626D">
        <w:trPr>
          <w:trHeight w:val="1170"/>
        </w:trPr>
        <w:tc>
          <w:tcPr>
            <w:tcW w:w="120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4.</w:t>
            </w:r>
            <w:r w:rsidRPr="00CB626D">
              <w:rPr>
                <w:rFonts w:ascii="宋体" w:eastAsia="宋体" w:hAnsi="宋体" w:cs="Arial" w:hint="eastAsia"/>
                <w:color w:val="555555"/>
                <w:kern w:val="0"/>
                <w:sz w:val="24"/>
                <w:szCs w:val="24"/>
              </w:rPr>
              <w:t>教师队伍</w:t>
            </w: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4.1</w:t>
            </w:r>
            <w:r w:rsidRPr="00CB626D">
              <w:rPr>
                <w:rFonts w:ascii="宋体" w:eastAsia="宋体" w:hAnsi="宋体" w:cs="Arial" w:hint="eastAsia"/>
                <w:color w:val="555555"/>
                <w:kern w:val="0"/>
                <w:sz w:val="24"/>
                <w:szCs w:val="24"/>
              </w:rPr>
              <w:t>师德师风</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4.1.1 </w:t>
            </w:r>
            <w:r w:rsidRPr="00CB626D">
              <w:rPr>
                <w:rFonts w:ascii="宋体" w:eastAsia="宋体" w:hAnsi="宋体" w:cs="Arial" w:hint="eastAsia"/>
                <w:color w:val="000000"/>
                <w:kern w:val="0"/>
                <w:sz w:val="24"/>
                <w:szCs w:val="24"/>
              </w:rPr>
              <w:t>保障把教师思想政治建设放在首位、把师德师风作为评价教师的第一标准，强化师德教育、加强</w:t>
            </w:r>
            <w:r w:rsidRPr="00CB626D">
              <w:rPr>
                <w:rFonts w:ascii="宋体" w:eastAsia="宋体" w:hAnsi="宋体" w:cs="Arial" w:hint="eastAsia"/>
                <w:color w:val="000000"/>
                <w:kern w:val="0"/>
                <w:sz w:val="24"/>
                <w:szCs w:val="24"/>
              </w:rPr>
              <w:lastRenderedPageBreak/>
              <w:t>师德宣传、严格考核管理、加强制度建设，</w:t>
            </w:r>
            <w:r w:rsidRPr="00CB626D">
              <w:rPr>
                <w:rFonts w:ascii="宋体" w:eastAsia="宋体" w:hAnsi="宋体" w:cs="Arial" w:hint="eastAsia"/>
                <w:color w:val="555555"/>
                <w:kern w:val="0"/>
                <w:sz w:val="24"/>
                <w:szCs w:val="24"/>
              </w:rPr>
              <w:t>落实师德考核贯穿于教育教学全过程等方面</w:t>
            </w:r>
            <w:r w:rsidRPr="00CB626D">
              <w:rPr>
                <w:rFonts w:ascii="宋体" w:eastAsia="宋体" w:hAnsi="宋体" w:cs="Arial" w:hint="eastAsia"/>
                <w:color w:val="000000"/>
                <w:kern w:val="0"/>
                <w:sz w:val="24"/>
                <w:szCs w:val="24"/>
              </w:rPr>
              <w:t>的情况</w:t>
            </w:r>
          </w:p>
        </w:tc>
      </w:tr>
      <w:tr w:rsidR="00CB626D" w:rsidRPr="00CB626D" w:rsidTr="00CB626D">
        <w:trPr>
          <w:trHeight w:val="33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4.1.2 </w:t>
            </w:r>
            <w:r w:rsidRPr="00CB626D">
              <w:rPr>
                <w:rFonts w:ascii="宋体" w:eastAsia="宋体" w:hAnsi="宋体" w:cs="Arial" w:hint="eastAsia"/>
                <w:color w:val="000000"/>
                <w:kern w:val="0"/>
                <w:sz w:val="24"/>
                <w:szCs w:val="24"/>
              </w:rPr>
              <w:t>教师在争做“四有”好老师、四个“引路人”，自觉遵守《新时代高校教师职业行为十项准则》等方面的情况</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4.2</w:t>
            </w:r>
            <w:r w:rsidRPr="00CB626D">
              <w:rPr>
                <w:rFonts w:ascii="宋体" w:eastAsia="宋体" w:hAnsi="宋体" w:cs="Arial" w:hint="eastAsia"/>
                <w:color w:val="555555"/>
                <w:kern w:val="0"/>
                <w:sz w:val="24"/>
                <w:szCs w:val="24"/>
              </w:rPr>
              <w:t>教学能力</w:t>
            </w:r>
          </w:p>
        </w:tc>
        <w:tc>
          <w:tcPr>
            <w:tcW w:w="91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 4.2.1</w:t>
            </w: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B1 </w:t>
            </w:r>
            <w:r w:rsidRPr="00CB626D">
              <w:rPr>
                <w:rFonts w:ascii="宋体" w:eastAsia="宋体" w:hAnsi="宋体" w:cs="Arial" w:hint="eastAsia"/>
                <w:color w:val="555555"/>
                <w:kern w:val="0"/>
                <w:sz w:val="24"/>
                <w:szCs w:val="24"/>
              </w:rPr>
              <w:t>专任教师的专业水平、教学能力、科研水平和能力</w:t>
            </w:r>
          </w:p>
        </w:tc>
      </w:tr>
      <w:tr w:rsidR="00CB626D" w:rsidRPr="00CB626D" w:rsidTr="00CB626D">
        <w:trPr>
          <w:trHeight w:val="36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B2 </w:t>
            </w:r>
            <w:r w:rsidRPr="00CB626D">
              <w:rPr>
                <w:rFonts w:ascii="宋体" w:eastAsia="宋体" w:hAnsi="宋体" w:cs="Arial" w:hint="eastAsia"/>
                <w:color w:val="555555"/>
                <w:kern w:val="0"/>
                <w:sz w:val="24"/>
                <w:szCs w:val="24"/>
              </w:rPr>
              <w:t>专任教师的专业水平、教学能力、产学研用能力</w:t>
            </w:r>
          </w:p>
        </w:tc>
      </w:tr>
      <w:tr w:rsidR="00CB626D" w:rsidRPr="00CB626D" w:rsidTr="00CB626D">
        <w:trPr>
          <w:trHeight w:val="28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4.2.2 </w:t>
            </w:r>
            <w:r w:rsidRPr="00CB626D">
              <w:rPr>
                <w:rFonts w:ascii="宋体" w:eastAsia="宋体" w:hAnsi="宋体" w:cs="Arial" w:hint="eastAsia"/>
                <w:color w:val="555555"/>
                <w:kern w:val="0"/>
                <w:sz w:val="24"/>
                <w:szCs w:val="24"/>
              </w:rPr>
              <w:t>提升教师教书育人能力和水平的措施</w:t>
            </w:r>
          </w:p>
        </w:tc>
      </w:tr>
      <w:tr w:rsidR="00CB626D" w:rsidRPr="00CB626D" w:rsidTr="00CB626D">
        <w:trPr>
          <w:trHeight w:val="31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4.3</w:t>
            </w:r>
            <w:r w:rsidRPr="00CB626D">
              <w:rPr>
                <w:rFonts w:ascii="宋体" w:eastAsia="宋体" w:hAnsi="宋体" w:cs="Arial" w:hint="eastAsia"/>
                <w:color w:val="555555"/>
                <w:kern w:val="0"/>
                <w:sz w:val="24"/>
                <w:szCs w:val="24"/>
              </w:rPr>
              <w:t>教学投入</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4.3.1 </w:t>
            </w:r>
            <w:r w:rsidRPr="00CB626D">
              <w:rPr>
                <w:rFonts w:ascii="宋体" w:eastAsia="宋体" w:hAnsi="宋体" w:cs="Arial" w:hint="eastAsia"/>
                <w:color w:val="555555"/>
                <w:kern w:val="0"/>
                <w:sz w:val="24"/>
                <w:szCs w:val="24"/>
              </w:rPr>
              <w:t>教师投入教学、教授全员为本科生授课的激励与约束机制建立情况及实施效果</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【必选】主讲本科课程教授占教授总数的比例</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【必选】教授主讲本科课程人均学时数</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4.3.2 </w:t>
            </w:r>
            <w:r w:rsidRPr="00CB626D">
              <w:rPr>
                <w:rFonts w:ascii="宋体" w:eastAsia="宋体" w:hAnsi="宋体" w:cs="Arial" w:hint="eastAsia"/>
                <w:color w:val="555555"/>
                <w:kern w:val="0"/>
                <w:sz w:val="24"/>
                <w:szCs w:val="24"/>
              </w:rPr>
              <w:t>教师特别是教授和副教授开展教学研究、参与教学改革与建设情况及成效</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【必选】教授、副教授担任专业负责人的专业占专业总数的比例</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4.4</w:t>
            </w:r>
            <w:r w:rsidRPr="00CB626D">
              <w:rPr>
                <w:rFonts w:ascii="宋体" w:eastAsia="宋体" w:hAnsi="宋体" w:cs="Arial" w:hint="eastAsia"/>
                <w:color w:val="555555"/>
                <w:kern w:val="0"/>
                <w:sz w:val="24"/>
                <w:szCs w:val="24"/>
              </w:rPr>
              <w:t>教师发展</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4.4.1 </w:t>
            </w:r>
            <w:r w:rsidRPr="00CB626D">
              <w:rPr>
                <w:rFonts w:ascii="宋体" w:eastAsia="宋体" w:hAnsi="宋体" w:cs="Arial" w:hint="eastAsia"/>
                <w:color w:val="555555"/>
                <w:kern w:val="0"/>
                <w:sz w:val="24"/>
                <w:szCs w:val="24"/>
              </w:rPr>
              <w:t>重视教师培训与职业发展，把习近平总书记关于教育的重要论述作为核心培训课程，把《习近平总书记教育重要论述讲义》作为核心培训教材，加强思政与党务工作队伍建设的举措与成效</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4.4.2 </w:t>
            </w:r>
            <w:r w:rsidRPr="00CB626D">
              <w:rPr>
                <w:rFonts w:ascii="宋体" w:eastAsia="宋体" w:hAnsi="宋体" w:cs="Arial" w:hint="eastAsia"/>
                <w:color w:val="555555"/>
                <w:kern w:val="0"/>
                <w:sz w:val="24"/>
                <w:szCs w:val="24"/>
              </w:rPr>
              <w:t>加强教师教学发展中心、基层教学组织和青年教师队伍建设举措与成效</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【必选】设有基层教学组织的专业占专业总数的比例</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【可选】教师发展中心培训本校教师的比例</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91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 4.4.3</w:t>
            </w: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B1 </w:t>
            </w:r>
            <w:r w:rsidRPr="00CB626D">
              <w:rPr>
                <w:rFonts w:ascii="宋体" w:eastAsia="宋体" w:hAnsi="宋体" w:cs="Arial" w:hint="eastAsia"/>
                <w:color w:val="555555"/>
                <w:kern w:val="0"/>
                <w:sz w:val="24"/>
                <w:szCs w:val="24"/>
              </w:rPr>
              <w:t>提升教师教学能力、实践能力、科研能力、信息技术应用能力的政策措施</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B2 </w:t>
            </w:r>
            <w:r w:rsidRPr="00CB626D">
              <w:rPr>
                <w:rFonts w:ascii="宋体" w:eastAsia="宋体" w:hAnsi="宋体" w:cs="Arial" w:hint="eastAsia"/>
                <w:color w:val="555555"/>
                <w:kern w:val="0"/>
                <w:sz w:val="24"/>
                <w:szCs w:val="24"/>
              </w:rPr>
              <w:t>提升教师教学能力、产学研用能力、信息技术应用能力，鼓励教师到业界实践、挂职和承担横向课题的政策措施</w:t>
            </w:r>
          </w:p>
        </w:tc>
      </w:tr>
      <w:tr w:rsidR="00CB626D" w:rsidRPr="00CB626D" w:rsidTr="00CB626D">
        <w:trPr>
          <w:trHeight w:val="27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91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 4.4.4</w:t>
            </w: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B1 </w:t>
            </w:r>
            <w:r w:rsidRPr="00CB626D">
              <w:rPr>
                <w:rFonts w:ascii="宋体" w:eastAsia="宋体" w:hAnsi="宋体" w:cs="Arial" w:hint="eastAsia"/>
                <w:color w:val="555555"/>
                <w:kern w:val="0"/>
                <w:sz w:val="24"/>
                <w:szCs w:val="24"/>
              </w:rPr>
              <w:t>教师队伍分类管理与建设情况</w:t>
            </w:r>
          </w:p>
        </w:tc>
      </w:tr>
      <w:tr w:rsidR="00CB626D" w:rsidRPr="00CB626D" w:rsidTr="00CB626D">
        <w:trPr>
          <w:trHeight w:val="66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B2 </w:t>
            </w:r>
            <w:r w:rsidRPr="00CB626D">
              <w:rPr>
                <w:rFonts w:ascii="宋体" w:eastAsia="宋体" w:hAnsi="宋体" w:cs="Arial" w:hint="eastAsia"/>
                <w:color w:val="555555"/>
                <w:kern w:val="0"/>
                <w:sz w:val="24"/>
                <w:szCs w:val="24"/>
              </w:rPr>
              <w:t>双师双能型教师队伍和实践教学教师队伍管理与建设情况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【可选】专任教师中双师双能型教师的比例</w:t>
            </w:r>
          </w:p>
        </w:tc>
      </w:tr>
      <w:tr w:rsidR="00CB626D" w:rsidRPr="00CB626D" w:rsidTr="00CB626D">
        <w:trPr>
          <w:trHeight w:val="66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K 4.4.5 </w:t>
            </w:r>
            <w:r w:rsidRPr="00CB626D">
              <w:rPr>
                <w:rFonts w:ascii="宋体" w:eastAsia="宋体" w:hAnsi="宋体" w:cs="Arial" w:hint="eastAsia"/>
                <w:color w:val="555555"/>
                <w:kern w:val="0"/>
                <w:sz w:val="24"/>
                <w:szCs w:val="24"/>
              </w:rPr>
              <w:t>教师赴国（境）外交流、访学、参加国际会议、合作研究等情况</w:t>
            </w:r>
          </w:p>
        </w:tc>
      </w:tr>
      <w:tr w:rsidR="00CB626D" w:rsidRPr="00CB626D" w:rsidTr="00CB626D">
        <w:trPr>
          <w:trHeight w:val="225"/>
        </w:trPr>
        <w:tc>
          <w:tcPr>
            <w:tcW w:w="120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5.</w:t>
            </w:r>
            <w:r w:rsidRPr="00CB626D">
              <w:rPr>
                <w:rFonts w:ascii="宋体" w:eastAsia="宋体" w:hAnsi="宋体" w:cs="Arial" w:hint="eastAsia"/>
                <w:color w:val="000000"/>
                <w:kern w:val="0"/>
                <w:sz w:val="24"/>
                <w:szCs w:val="24"/>
              </w:rPr>
              <w:t>学生发展</w:t>
            </w: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5.1</w:t>
            </w:r>
            <w:r w:rsidRPr="00CB626D">
              <w:rPr>
                <w:rFonts w:ascii="宋体" w:eastAsia="宋体" w:hAnsi="宋体" w:cs="Arial" w:hint="eastAsia"/>
                <w:color w:val="555555"/>
                <w:kern w:val="0"/>
                <w:sz w:val="24"/>
                <w:szCs w:val="24"/>
              </w:rPr>
              <w:t>理想信念</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5.1.1 </w:t>
            </w:r>
            <w:r w:rsidRPr="00CB626D">
              <w:rPr>
                <w:rFonts w:ascii="宋体" w:eastAsia="宋体" w:hAnsi="宋体" w:cs="Arial" w:hint="eastAsia"/>
                <w:color w:val="555555"/>
                <w:kern w:val="0"/>
                <w:sz w:val="24"/>
                <w:szCs w:val="24"/>
              </w:rPr>
              <w:t>学生理想信念和品德修养</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5.1.2 </w:t>
            </w:r>
            <w:r w:rsidRPr="00CB626D">
              <w:rPr>
                <w:rFonts w:ascii="宋体" w:eastAsia="宋体" w:hAnsi="宋体" w:cs="Arial" w:hint="eastAsia"/>
                <w:color w:val="555555"/>
                <w:kern w:val="0"/>
                <w:sz w:val="24"/>
                <w:szCs w:val="24"/>
              </w:rPr>
              <w:t>加强学风建设，教育引导学生爱国、励志、求真、力行情况</w:t>
            </w:r>
          </w:p>
        </w:tc>
      </w:tr>
      <w:tr w:rsidR="00CB626D" w:rsidRPr="00CB626D" w:rsidTr="00CB626D">
        <w:trPr>
          <w:trHeight w:val="42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5.2</w:t>
            </w:r>
            <w:r w:rsidRPr="00CB626D">
              <w:rPr>
                <w:rFonts w:ascii="宋体" w:eastAsia="宋体" w:hAnsi="宋体" w:cs="Arial" w:hint="eastAsia"/>
                <w:color w:val="555555"/>
                <w:kern w:val="0"/>
                <w:sz w:val="24"/>
                <w:szCs w:val="24"/>
              </w:rPr>
              <w:t>学业成绩及综合素质</w:t>
            </w:r>
          </w:p>
        </w:tc>
        <w:tc>
          <w:tcPr>
            <w:tcW w:w="91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 5.2.1</w:t>
            </w: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B1 </w:t>
            </w:r>
            <w:r w:rsidRPr="00CB626D">
              <w:rPr>
                <w:rFonts w:ascii="宋体" w:eastAsia="宋体" w:hAnsi="宋体" w:cs="Arial" w:hint="eastAsia"/>
                <w:color w:val="555555"/>
                <w:kern w:val="0"/>
                <w:sz w:val="24"/>
                <w:szCs w:val="24"/>
              </w:rPr>
              <w:t>学生基础理论、知识面和创新能力</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【可选】本科生以第一作者</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通讯作者在公开发行期刊发表的论文数和本科生获批国家发明专利数</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B2 </w:t>
            </w:r>
            <w:r w:rsidRPr="00CB626D">
              <w:rPr>
                <w:rFonts w:ascii="宋体" w:eastAsia="宋体" w:hAnsi="宋体" w:cs="Arial" w:hint="eastAsia"/>
                <w:color w:val="555555"/>
                <w:kern w:val="0"/>
                <w:sz w:val="24"/>
                <w:szCs w:val="24"/>
              </w:rPr>
              <w:t>学生综合应用知识能力和独立解决生产、管理和服务中实际问题能力</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【可选】在学期间获得国家认可的职业资格证书学生数占在校生数的比例</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【可选】本科生以第一作者</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通讯作者在公开发行期刊发表的论文数和本科生获批国家发明专利数</w:t>
            </w:r>
          </w:p>
        </w:tc>
      </w:tr>
      <w:tr w:rsidR="00CB626D" w:rsidRPr="00CB626D" w:rsidTr="00CB626D">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5.2.2 </w:t>
            </w:r>
            <w:r w:rsidRPr="00CB626D">
              <w:rPr>
                <w:rFonts w:ascii="宋体" w:eastAsia="宋体" w:hAnsi="宋体" w:cs="Arial" w:hint="eastAsia"/>
                <w:color w:val="555555"/>
                <w:kern w:val="0"/>
                <w:sz w:val="24"/>
                <w:szCs w:val="24"/>
              </w:rPr>
              <w:t>开展通识教育、体育、美育、劳动教育的措施与成效</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【必选】体质测试达标率</w:t>
            </w:r>
          </w:p>
        </w:tc>
      </w:tr>
      <w:tr w:rsidR="00CB626D" w:rsidRPr="00CB626D" w:rsidTr="00CB626D">
        <w:trPr>
          <w:trHeight w:val="34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5.2.3 </w:t>
            </w:r>
            <w:r w:rsidRPr="00CB626D">
              <w:rPr>
                <w:rFonts w:ascii="宋体" w:eastAsia="宋体" w:hAnsi="宋体" w:cs="Arial" w:hint="eastAsia"/>
                <w:color w:val="555555"/>
                <w:kern w:val="0"/>
                <w:sz w:val="24"/>
                <w:szCs w:val="24"/>
              </w:rPr>
              <w:t>社团活动、校园文化、社会实践、志愿服务等活动开展情况及育人效果</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【可选】省级以上艺术展演、体育竞赛参赛获奖学生人次数占学生总数的比例</w:t>
            </w:r>
          </w:p>
        </w:tc>
      </w:tr>
      <w:tr w:rsidR="00CB626D" w:rsidRPr="00CB626D" w:rsidTr="00CB626D">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K 5.3</w:t>
            </w:r>
            <w:r w:rsidRPr="00CB626D">
              <w:rPr>
                <w:rFonts w:ascii="宋体" w:eastAsia="宋体" w:hAnsi="宋体" w:cs="Arial" w:hint="eastAsia"/>
                <w:color w:val="000000"/>
                <w:kern w:val="0"/>
                <w:sz w:val="24"/>
                <w:szCs w:val="24"/>
              </w:rPr>
              <w:t>国际</w:t>
            </w:r>
          </w:p>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宋体" w:eastAsia="宋体" w:hAnsi="宋体" w:cs="Arial" w:hint="eastAsia"/>
                <w:color w:val="000000"/>
                <w:kern w:val="0"/>
                <w:sz w:val="24"/>
                <w:szCs w:val="24"/>
              </w:rPr>
              <w:t>视野</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K 5.3.1 </w:t>
            </w:r>
            <w:r w:rsidRPr="00CB626D">
              <w:rPr>
                <w:rFonts w:ascii="宋体" w:eastAsia="宋体" w:hAnsi="宋体" w:cs="Arial" w:hint="eastAsia"/>
                <w:color w:val="555555"/>
                <w:kern w:val="0"/>
                <w:sz w:val="24"/>
                <w:szCs w:val="24"/>
              </w:rPr>
              <w:t>与国（境）外大学合作办学、合作育人以及与本科教育相关的国际交流活动和来华留学生教育开展情况</w:t>
            </w:r>
          </w:p>
        </w:tc>
      </w:tr>
      <w:tr w:rsidR="00CB626D" w:rsidRPr="00CB626D" w:rsidTr="00CB626D">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K5.3.2 </w:t>
            </w:r>
            <w:r w:rsidRPr="00CB626D">
              <w:rPr>
                <w:rFonts w:ascii="宋体" w:eastAsia="宋体" w:hAnsi="宋体" w:cs="Arial" w:hint="eastAsia"/>
                <w:color w:val="000000"/>
                <w:kern w:val="0"/>
                <w:sz w:val="24"/>
                <w:szCs w:val="24"/>
              </w:rPr>
              <w:t>国</w:t>
            </w:r>
            <w:r w:rsidRPr="00CB626D">
              <w:rPr>
                <w:rFonts w:ascii="宋体" w:eastAsia="宋体" w:hAnsi="宋体" w:cs="Arial" w:hint="eastAsia"/>
                <w:color w:val="555555"/>
                <w:kern w:val="0"/>
                <w:sz w:val="24"/>
                <w:szCs w:val="24"/>
              </w:rPr>
              <w:t>际先进教育理念、优质教育资源的吸收内化、培育和输出共享情况</w:t>
            </w:r>
          </w:p>
        </w:tc>
      </w:tr>
      <w:tr w:rsidR="00CB626D" w:rsidRPr="00CB626D" w:rsidTr="00CB626D">
        <w:trPr>
          <w:trHeight w:val="72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K 5.3.3 </w:t>
            </w:r>
            <w:r w:rsidRPr="00CB626D">
              <w:rPr>
                <w:rFonts w:ascii="宋体" w:eastAsia="宋体" w:hAnsi="宋体" w:cs="Arial" w:hint="eastAsia"/>
                <w:color w:val="555555"/>
                <w:kern w:val="0"/>
                <w:sz w:val="24"/>
                <w:szCs w:val="24"/>
              </w:rPr>
              <w:t>学生赴国（境）外交流、访学、实习、竞赛、参加国际会议、合作研究等情况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【可选】在学期间赴国（境）外交流、访学、实习的学生数占在校生数的比例</w:t>
            </w:r>
          </w:p>
        </w:tc>
      </w:tr>
      <w:tr w:rsidR="00CB626D" w:rsidRPr="00CB626D" w:rsidTr="00CB626D">
        <w:trPr>
          <w:trHeight w:val="3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5.4</w:t>
            </w:r>
            <w:r w:rsidRPr="00CB626D">
              <w:rPr>
                <w:rFonts w:ascii="宋体" w:eastAsia="宋体" w:hAnsi="宋体" w:cs="Arial" w:hint="eastAsia"/>
                <w:color w:val="555555"/>
                <w:kern w:val="0"/>
                <w:sz w:val="24"/>
                <w:szCs w:val="24"/>
              </w:rPr>
              <w:t>支持服务</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5.4.1 </w:t>
            </w:r>
            <w:r w:rsidRPr="00CB626D">
              <w:rPr>
                <w:rFonts w:ascii="宋体" w:eastAsia="宋体" w:hAnsi="宋体" w:cs="Arial" w:hint="eastAsia"/>
                <w:color w:val="555555"/>
                <w:kern w:val="0"/>
                <w:sz w:val="24"/>
                <w:szCs w:val="24"/>
              </w:rPr>
              <w:t>领导干部和教师参与学生工作的情况</w:t>
            </w:r>
          </w:p>
        </w:tc>
      </w:tr>
      <w:tr w:rsidR="00CB626D" w:rsidRPr="00CB626D" w:rsidTr="00CB626D">
        <w:trPr>
          <w:trHeight w:val="138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5.4.2 </w:t>
            </w:r>
            <w:r w:rsidRPr="00CB626D">
              <w:rPr>
                <w:rFonts w:ascii="宋体" w:eastAsia="宋体" w:hAnsi="宋体" w:cs="Arial" w:hint="eastAsia"/>
                <w:color w:val="555555"/>
                <w:kern w:val="0"/>
                <w:sz w:val="24"/>
                <w:szCs w:val="24"/>
              </w:rPr>
              <w:t>学校开展学生指导服务工作（学业、职业生涯规划、就业、家庭经济困难学生资助、心理健康咨询等）情况，学业导师、心理辅导教师、校医等配备及师生交流活动专门场所建设情况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【必选】专职辅导员岗位与在校生比例≥</w:t>
            </w:r>
            <w:r w:rsidRPr="00CB626D">
              <w:rPr>
                <w:rFonts w:ascii="Times New Roman" w:eastAsia="宋体" w:hAnsi="Times New Roman" w:cs="Times New Roman"/>
                <w:color w:val="555555"/>
                <w:kern w:val="0"/>
                <w:sz w:val="24"/>
                <w:szCs w:val="24"/>
              </w:rPr>
              <w:t>1:200</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【必选】专职从事心理健康教育教师与在校生比例≥</w:t>
            </w:r>
            <w:r w:rsidRPr="00CB626D">
              <w:rPr>
                <w:rFonts w:ascii="Times New Roman" w:eastAsia="宋体" w:hAnsi="Times New Roman" w:cs="Times New Roman"/>
                <w:color w:val="555555"/>
                <w:kern w:val="0"/>
                <w:sz w:val="24"/>
                <w:szCs w:val="24"/>
              </w:rPr>
              <w:t>1:4000</w:t>
            </w:r>
            <w:r w:rsidRPr="00CB626D">
              <w:rPr>
                <w:rFonts w:ascii="宋体" w:eastAsia="宋体" w:hAnsi="宋体" w:cs="Arial" w:hint="eastAsia"/>
                <w:color w:val="555555"/>
                <w:kern w:val="0"/>
                <w:sz w:val="24"/>
                <w:szCs w:val="24"/>
              </w:rPr>
              <w:t>且至少</w:t>
            </w:r>
            <w:r w:rsidRPr="00CB626D">
              <w:rPr>
                <w:rFonts w:ascii="Times New Roman" w:eastAsia="宋体" w:hAnsi="Times New Roman" w:cs="Times New Roman"/>
                <w:color w:val="555555"/>
                <w:kern w:val="0"/>
                <w:sz w:val="24"/>
                <w:szCs w:val="24"/>
              </w:rPr>
              <w:t>2</w:t>
            </w:r>
            <w:r w:rsidRPr="00CB626D">
              <w:rPr>
                <w:rFonts w:ascii="宋体" w:eastAsia="宋体" w:hAnsi="宋体" w:cs="Arial" w:hint="eastAsia"/>
                <w:color w:val="555555"/>
                <w:kern w:val="0"/>
                <w:sz w:val="24"/>
                <w:szCs w:val="24"/>
              </w:rPr>
              <w:t>名</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【必选】专职就业指导教师和专职就业工作人员与应届毕业生比例≥</w:t>
            </w:r>
            <w:r w:rsidRPr="00CB626D">
              <w:rPr>
                <w:rFonts w:ascii="Times New Roman" w:eastAsia="宋体" w:hAnsi="Times New Roman" w:cs="Times New Roman"/>
                <w:color w:val="555555"/>
                <w:kern w:val="0"/>
                <w:sz w:val="24"/>
                <w:szCs w:val="24"/>
              </w:rPr>
              <w:t>1:500</w:t>
            </w:r>
          </w:p>
        </w:tc>
      </w:tr>
      <w:tr w:rsidR="00CB626D" w:rsidRPr="00CB626D" w:rsidTr="00CB626D">
        <w:trPr>
          <w:trHeight w:val="57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5.4.3 </w:t>
            </w:r>
            <w:r w:rsidRPr="00CB626D">
              <w:rPr>
                <w:rFonts w:ascii="宋体" w:eastAsia="宋体" w:hAnsi="宋体" w:cs="Arial" w:hint="eastAsia"/>
                <w:color w:val="555555"/>
                <w:kern w:val="0"/>
                <w:sz w:val="24"/>
                <w:szCs w:val="24"/>
              </w:rPr>
              <w:t>与学分制改革和弹性学习相适应的管理制度、辅修专业制度、双学士学位制度建设情况</w:t>
            </w:r>
          </w:p>
        </w:tc>
      </w:tr>
      <w:tr w:rsidR="00CB626D" w:rsidRPr="00CB626D" w:rsidTr="00CB626D">
        <w:trPr>
          <w:trHeight w:val="57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K 5.4.4 </w:t>
            </w:r>
            <w:r w:rsidRPr="00CB626D">
              <w:rPr>
                <w:rFonts w:ascii="宋体" w:eastAsia="宋体" w:hAnsi="宋体" w:cs="Arial" w:hint="eastAsia"/>
                <w:color w:val="555555"/>
                <w:kern w:val="0"/>
                <w:sz w:val="24"/>
                <w:szCs w:val="24"/>
              </w:rPr>
              <w:t>探索学生成长增值评价，重视学生学习体验、自我发展能力和职业发展能力的具体措施及实施成效</w:t>
            </w:r>
          </w:p>
        </w:tc>
      </w:tr>
      <w:tr w:rsidR="00CB626D" w:rsidRPr="00CB626D" w:rsidTr="00CB626D">
        <w:trPr>
          <w:trHeight w:val="375"/>
        </w:trPr>
        <w:tc>
          <w:tcPr>
            <w:tcW w:w="120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6.</w:t>
            </w:r>
            <w:r w:rsidRPr="00CB626D">
              <w:rPr>
                <w:rFonts w:ascii="宋体" w:eastAsia="宋体" w:hAnsi="宋体" w:cs="Arial" w:hint="eastAsia"/>
                <w:color w:val="000000"/>
                <w:kern w:val="0"/>
                <w:sz w:val="24"/>
                <w:szCs w:val="24"/>
              </w:rPr>
              <w:t>质量保障</w:t>
            </w: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6.1</w:t>
            </w:r>
            <w:r w:rsidRPr="00CB626D">
              <w:rPr>
                <w:rFonts w:ascii="宋体" w:eastAsia="宋体" w:hAnsi="宋体" w:cs="Arial" w:hint="eastAsia"/>
                <w:color w:val="000000"/>
                <w:kern w:val="0"/>
                <w:sz w:val="24"/>
                <w:szCs w:val="24"/>
              </w:rPr>
              <w:t>质量管理</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6.1.1 </w:t>
            </w:r>
            <w:r w:rsidRPr="00CB626D">
              <w:rPr>
                <w:rFonts w:ascii="宋体" w:eastAsia="宋体" w:hAnsi="宋体" w:cs="Arial" w:hint="eastAsia"/>
                <w:color w:val="555555"/>
                <w:kern w:val="0"/>
                <w:sz w:val="24"/>
                <w:szCs w:val="24"/>
              </w:rPr>
              <w:t>学校质量标准、质量管理制度、质量保障机构及队伍建设情况</w:t>
            </w:r>
          </w:p>
        </w:tc>
      </w:tr>
      <w:tr w:rsidR="00CB626D" w:rsidRPr="00CB626D" w:rsidTr="00CB626D">
        <w:trPr>
          <w:trHeight w:val="25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6.1.2 </w:t>
            </w:r>
            <w:r w:rsidRPr="00CB626D">
              <w:rPr>
                <w:rFonts w:ascii="宋体" w:eastAsia="宋体" w:hAnsi="宋体" w:cs="Arial" w:hint="eastAsia"/>
                <w:color w:val="555555"/>
                <w:kern w:val="0"/>
                <w:sz w:val="24"/>
                <w:szCs w:val="24"/>
              </w:rPr>
              <w:t>加强考试管理、严肃考试纪律、完善过程性考核与结果性考核有机结合的学业考评制度、严把考试和毕业出口关的情况</w:t>
            </w:r>
          </w:p>
        </w:tc>
      </w:tr>
      <w:tr w:rsidR="00CB626D" w:rsidRPr="00CB626D" w:rsidTr="00CB626D">
        <w:trPr>
          <w:trHeight w:val="64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6.2</w:t>
            </w:r>
            <w:r w:rsidRPr="00CB626D">
              <w:rPr>
                <w:rFonts w:ascii="宋体" w:eastAsia="宋体" w:hAnsi="宋体" w:cs="Arial" w:hint="eastAsia"/>
                <w:color w:val="000000"/>
                <w:kern w:val="0"/>
                <w:sz w:val="24"/>
                <w:szCs w:val="24"/>
              </w:rPr>
              <w:t>质量改进</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6.2.1 </w:t>
            </w:r>
            <w:r w:rsidRPr="00CB626D">
              <w:rPr>
                <w:rFonts w:ascii="宋体" w:eastAsia="宋体" w:hAnsi="宋体" w:cs="Arial" w:hint="eastAsia"/>
                <w:color w:val="555555"/>
                <w:kern w:val="0"/>
                <w:sz w:val="24"/>
                <w:szCs w:val="24"/>
              </w:rPr>
              <w:t>学校内部质量评估制度的建立及接受外部评估（含院校评估、专业认证等）情况</w:t>
            </w:r>
          </w:p>
        </w:tc>
      </w:tr>
      <w:tr w:rsidR="00CB626D" w:rsidRPr="00CB626D" w:rsidTr="00CB626D">
        <w:trPr>
          <w:trHeight w:val="36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6.2.2</w:t>
            </w:r>
            <w:r w:rsidRPr="00CB626D">
              <w:rPr>
                <w:rFonts w:ascii="宋体" w:eastAsia="宋体" w:hAnsi="宋体" w:cs="Arial" w:hint="eastAsia"/>
                <w:color w:val="555555"/>
                <w:kern w:val="0"/>
                <w:sz w:val="24"/>
                <w:szCs w:val="24"/>
              </w:rPr>
              <w:t>质量持续改进机制建设与改进效果</w:t>
            </w:r>
          </w:p>
        </w:tc>
      </w:tr>
      <w:tr w:rsidR="00CB626D" w:rsidRPr="00CB626D" w:rsidTr="00CB626D">
        <w:trPr>
          <w:trHeight w:val="22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6.3</w:t>
            </w:r>
            <w:r w:rsidRPr="00CB626D">
              <w:rPr>
                <w:rFonts w:ascii="宋体" w:eastAsia="宋体" w:hAnsi="宋体" w:cs="Arial" w:hint="eastAsia"/>
                <w:color w:val="000000"/>
                <w:kern w:val="0"/>
                <w:sz w:val="24"/>
                <w:szCs w:val="24"/>
              </w:rPr>
              <w:t>质量文化</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6.3.1 </w:t>
            </w:r>
            <w:r w:rsidRPr="00CB626D">
              <w:rPr>
                <w:rFonts w:ascii="宋体" w:eastAsia="宋体" w:hAnsi="宋体" w:cs="Arial" w:hint="eastAsia"/>
                <w:color w:val="555555"/>
                <w:kern w:val="0"/>
                <w:sz w:val="24"/>
                <w:szCs w:val="24"/>
              </w:rPr>
              <w:t>自觉、自省、自律、自查、自纠的质量文化建设情况</w:t>
            </w:r>
          </w:p>
        </w:tc>
      </w:tr>
      <w:tr w:rsidR="00CB626D" w:rsidRPr="00CB626D" w:rsidTr="00CB626D">
        <w:trPr>
          <w:trHeight w:val="19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6.3.2</w:t>
            </w:r>
            <w:r w:rsidRPr="00CB626D">
              <w:rPr>
                <w:rFonts w:ascii="宋体" w:eastAsia="宋体" w:hAnsi="宋体" w:cs="Arial" w:hint="eastAsia"/>
                <w:color w:val="555555"/>
                <w:kern w:val="0"/>
                <w:sz w:val="24"/>
                <w:szCs w:val="24"/>
              </w:rPr>
              <w:t>质量信息公开制度及年度质量报告</w:t>
            </w:r>
          </w:p>
        </w:tc>
      </w:tr>
      <w:tr w:rsidR="00CB626D" w:rsidRPr="00CB626D" w:rsidTr="00CB626D">
        <w:trPr>
          <w:trHeight w:val="300"/>
        </w:trPr>
        <w:tc>
          <w:tcPr>
            <w:tcW w:w="120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7.</w:t>
            </w:r>
            <w:r w:rsidRPr="00CB626D">
              <w:rPr>
                <w:rFonts w:ascii="宋体" w:eastAsia="宋体" w:hAnsi="宋体" w:cs="Arial" w:hint="eastAsia"/>
                <w:color w:val="000000"/>
                <w:kern w:val="0"/>
                <w:sz w:val="24"/>
                <w:szCs w:val="24"/>
              </w:rPr>
              <w:t>教学成效</w:t>
            </w: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7.1</w:t>
            </w:r>
            <w:r w:rsidRPr="00CB626D">
              <w:rPr>
                <w:rFonts w:ascii="宋体" w:eastAsia="宋体" w:hAnsi="宋体" w:cs="Arial" w:hint="eastAsia"/>
                <w:color w:val="000000"/>
                <w:kern w:val="0"/>
                <w:sz w:val="24"/>
                <w:szCs w:val="24"/>
              </w:rPr>
              <w:t>达成度</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7.1.1 </w:t>
            </w:r>
            <w:r w:rsidRPr="00CB626D">
              <w:rPr>
                <w:rFonts w:ascii="宋体" w:eastAsia="宋体" w:hAnsi="宋体" w:cs="Arial" w:hint="eastAsia"/>
                <w:color w:val="555555"/>
                <w:kern w:val="0"/>
                <w:sz w:val="24"/>
                <w:szCs w:val="24"/>
              </w:rPr>
              <w:t>学校各专业人才培养目标的达成情况</w:t>
            </w:r>
          </w:p>
        </w:tc>
      </w:tr>
      <w:tr w:rsidR="00CB626D" w:rsidRPr="00CB626D" w:rsidTr="00CB626D">
        <w:trPr>
          <w:trHeight w:val="2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7.1.2 </w:t>
            </w:r>
            <w:r w:rsidRPr="00CB626D">
              <w:rPr>
                <w:rFonts w:ascii="宋体" w:eastAsia="宋体" w:hAnsi="宋体" w:cs="Arial" w:hint="eastAsia"/>
                <w:color w:val="555555"/>
                <w:kern w:val="0"/>
                <w:sz w:val="24"/>
                <w:szCs w:val="24"/>
              </w:rPr>
              <w:t>毕业生质量持续跟踪评价机制建立情况及跟踪评价结果</w:t>
            </w:r>
          </w:p>
        </w:tc>
      </w:tr>
      <w:tr w:rsidR="00CB626D" w:rsidRPr="00CB626D" w:rsidTr="00CB626D">
        <w:trPr>
          <w:trHeight w:val="24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7.2</w:t>
            </w:r>
            <w:r w:rsidRPr="00CB626D">
              <w:rPr>
                <w:rFonts w:ascii="宋体" w:eastAsia="宋体" w:hAnsi="宋体" w:cs="Arial" w:hint="eastAsia"/>
                <w:color w:val="000000"/>
                <w:kern w:val="0"/>
                <w:sz w:val="24"/>
                <w:szCs w:val="24"/>
              </w:rPr>
              <w:t>适应度</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7.2.1 </w:t>
            </w:r>
            <w:r w:rsidRPr="00CB626D">
              <w:rPr>
                <w:rFonts w:ascii="宋体" w:eastAsia="宋体" w:hAnsi="宋体" w:cs="Arial" w:hint="eastAsia"/>
                <w:color w:val="555555"/>
                <w:kern w:val="0"/>
                <w:sz w:val="24"/>
                <w:szCs w:val="24"/>
              </w:rPr>
              <w:t>学校本科生源状况</w:t>
            </w:r>
          </w:p>
        </w:tc>
      </w:tr>
      <w:tr w:rsidR="00CB626D" w:rsidRPr="00CB626D" w:rsidTr="00CB626D">
        <w:trPr>
          <w:trHeight w:val="55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91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 7.2.2</w:t>
            </w: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B1 </w:t>
            </w:r>
            <w:r w:rsidRPr="00CB626D">
              <w:rPr>
                <w:rFonts w:ascii="宋体" w:eastAsia="宋体" w:hAnsi="宋体" w:cs="Arial" w:hint="eastAsia"/>
                <w:color w:val="555555"/>
                <w:kern w:val="0"/>
                <w:sz w:val="24"/>
                <w:szCs w:val="24"/>
              </w:rPr>
              <w:t>毕业生面向国家和经济社会发展需要就业情况、就业质量和职业发展情况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【可选】升学率（含国内与国外）</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【可选】应届本科生初次就业率及结构</w:t>
            </w:r>
          </w:p>
        </w:tc>
      </w:tr>
      <w:tr w:rsidR="00CB626D" w:rsidRPr="00CB626D" w:rsidTr="00CB626D">
        <w:trPr>
          <w:trHeight w:val="4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4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B2 </w:t>
            </w:r>
            <w:r w:rsidRPr="00CB626D">
              <w:rPr>
                <w:rFonts w:ascii="宋体" w:eastAsia="宋体" w:hAnsi="宋体" w:cs="Arial" w:hint="eastAsia"/>
                <w:color w:val="555555"/>
                <w:kern w:val="0"/>
                <w:sz w:val="24"/>
                <w:szCs w:val="24"/>
              </w:rPr>
              <w:t>毕业生面向学校所服务的区域和行业企业就业情况、就业质量及职业发展情况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【可选】升学率（含国内与国外）</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【可选】应届本科生初次就业率及结构</w:t>
            </w:r>
          </w:p>
        </w:tc>
      </w:tr>
      <w:tr w:rsidR="00CB626D" w:rsidRPr="00CB626D" w:rsidTr="00CB626D">
        <w:trPr>
          <w:trHeight w:val="46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7.3</w:t>
            </w:r>
            <w:r w:rsidRPr="00CB626D">
              <w:rPr>
                <w:rFonts w:ascii="宋体" w:eastAsia="宋体" w:hAnsi="宋体" w:cs="Arial" w:hint="eastAsia"/>
                <w:color w:val="000000"/>
                <w:kern w:val="0"/>
                <w:sz w:val="24"/>
                <w:szCs w:val="24"/>
              </w:rPr>
              <w:t>保障度</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7.3.1 </w:t>
            </w:r>
            <w:r w:rsidRPr="00CB626D">
              <w:rPr>
                <w:rFonts w:ascii="宋体" w:eastAsia="宋体" w:hAnsi="宋体" w:cs="Arial" w:hint="eastAsia"/>
                <w:color w:val="555555"/>
                <w:kern w:val="0"/>
                <w:sz w:val="24"/>
                <w:szCs w:val="24"/>
              </w:rPr>
              <w:t>教学经费以及教室、实验室、图书馆、体育场馆、艺术场馆等资源条件满足教学需要情况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【必选】生均本科实验经费（元）</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【必选】生均本科实习经费（元）</w:t>
            </w:r>
          </w:p>
        </w:tc>
      </w:tr>
      <w:tr w:rsidR="00CB626D" w:rsidRPr="00CB626D" w:rsidTr="00CB626D">
        <w:trPr>
          <w:trHeight w:val="55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7.3.2 </w:t>
            </w:r>
            <w:r w:rsidRPr="00CB626D">
              <w:rPr>
                <w:rFonts w:ascii="宋体" w:eastAsia="宋体" w:hAnsi="宋体" w:cs="Arial" w:hint="eastAsia"/>
                <w:color w:val="555555"/>
                <w:kern w:val="0"/>
                <w:sz w:val="24"/>
                <w:szCs w:val="24"/>
              </w:rPr>
              <w:t>教师的数量、结构、教学水平、产学研用能力、国际视野、教学投入等满足人才培养需要情况</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【必选】生师比（要求见备注</w:t>
            </w:r>
            <w:r w:rsidRPr="00CB626D">
              <w:rPr>
                <w:rFonts w:ascii="Times New Roman" w:eastAsia="宋体" w:hAnsi="Times New Roman" w:cs="Times New Roman"/>
                <w:color w:val="555555"/>
                <w:kern w:val="0"/>
                <w:sz w:val="24"/>
                <w:szCs w:val="24"/>
              </w:rPr>
              <w:t>8</w:t>
            </w:r>
            <w:r w:rsidRPr="00CB626D">
              <w:rPr>
                <w:rFonts w:ascii="宋体" w:eastAsia="宋体" w:hAnsi="宋体" w:cs="Arial" w:hint="eastAsia"/>
                <w:color w:val="555555"/>
                <w:kern w:val="0"/>
                <w:sz w:val="24"/>
                <w:szCs w:val="24"/>
              </w:rPr>
              <w:t>）</w:t>
            </w:r>
          </w:p>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【必选】具有硕士学位、博士学位教师占专任教师比例≥</w:t>
            </w:r>
            <w:r w:rsidRPr="00CB626D">
              <w:rPr>
                <w:rFonts w:ascii="Times New Roman" w:eastAsia="宋体" w:hAnsi="Times New Roman" w:cs="Times New Roman"/>
                <w:color w:val="555555"/>
                <w:kern w:val="0"/>
                <w:sz w:val="24"/>
                <w:szCs w:val="24"/>
              </w:rPr>
              <w:t>50%</w:t>
            </w:r>
          </w:p>
        </w:tc>
      </w:tr>
      <w:tr w:rsidR="00CB626D" w:rsidRPr="00CB626D" w:rsidTr="00CB626D">
        <w:trPr>
          <w:trHeight w:val="7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7.4</w:t>
            </w:r>
            <w:r w:rsidRPr="00CB626D">
              <w:rPr>
                <w:rFonts w:ascii="宋体" w:eastAsia="宋体" w:hAnsi="宋体" w:cs="Arial" w:hint="eastAsia"/>
                <w:color w:val="000000"/>
                <w:kern w:val="0"/>
                <w:sz w:val="24"/>
                <w:szCs w:val="24"/>
              </w:rPr>
              <w:t>有效度</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7.4.1 </w:t>
            </w:r>
            <w:r w:rsidRPr="00CB626D">
              <w:rPr>
                <w:rFonts w:ascii="宋体" w:eastAsia="宋体" w:hAnsi="宋体" w:cs="Arial" w:hint="eastAsia"/>
                <w:color w:val="555555"/>
                <w:kern w:val="0"/>
                <w:sz w:val="24"/>
                <w:szCs w:val="24"/>
              </w:rPr>
              <w:t>学校人才培养各环节有序运行情况</w:t>
            </w:r>
          </w:p>
        </w:tc>
      </w:tr>
      <w:tr w:rsidR="00CB626D" w:rsidRPr="00CB626D" w:rsidTr="00CB626D">
        <w:trPr>
          <w:trHeight w:val="27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7.4.2 </w:t>
            </w:r>
            <w:r w:rsidRPr="00CB626D">
              <w:rPr>
                <w:rFonts w:ascii="宋体" w:eastAsia="宋体" w:hAnsi="宋体" w:cs="Arial" w:hint="eastAsia"/>
                <w:color w:val="555555"/>
                <w:kern w:val="0"/>
                <w:sz w:val="24"/>
                <w:szCs w:val="24"/>
              </w:rPr>
              <w:t>学校人才培养工作持续改进、持续提升情况</w:t>
            </w:r>
          </w:p>
        </w:tc>
      </w:tr>
      <w:tr w:rsidR="00CB626D" w:rsidRPr="00CB626D" w:rsidTr="00CB626D">
        <w:trPr>
          <w:trHeight w:val="27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7.4.3 </w:t>
            </w:r>
            <w:r w:rsidRPr="00CB626D">
              <w:rPr>
                <w:rFonts w:ascii="宋体" w:eastAsia="宋体" w:hAnsi="宋体" w:cs="Arial" w:hint="eastAsia"/>
                <w:color w:val="555555"/>
                <w:kern w:val="0"/>
                <w:sz w:val="24"/>
                <w:szCs w:val="24"/>
              </w:rPr>
              <w:t>近五年专业领域的优秀毕业生十个典型案例及培养经验</w:t>
            </w:r>
          </w:p>
        </w:tc>
      </w:tr>
      <w:tr w:rsidR="00CB626D" w:rsidRPr="00CB626D" w:rsidTr="00CB626D">
        <w:trPr>
          <w:trHeight w:val="34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15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center"/>
              <w:rPr>
                <w:rFonts w:ascii="Arial" w:eastAsia="宋体" w:hAnsi="Arial" w:cs="Arial"/>
                <w:color w:val="555555"/>
                <w:kern w:val="0"/>
                <w:sz w:val="24"/>
                <w:szCs w:val="24"/>
              </w:rPr>
            </w:pPr>
            <w:r w:rsidRPr="00CB626D">
              <w:rPr>
                <w:rFonts w:ascii="Times New Roman" w:eastAsia="宋体" w:hAnsi="Times New Roman" w:cs="Times New Roman"/>
                <w:color w:val="000000"/>
                <w:kern w:val="0"/>
                <w:sz w:val="24"/>
                <w:szCs w:val="24"/>
              </w:rPr>
              <w:t>7.5</w:t>
            </w:r>
            <w:r w:rsidRPr="00CB626D">
              <w:rPr>
                <w:rFonts w:ascii="宋体" w:eastAsia="宋体" w:hAnsi="宋体" w:cs="Arial" w:hint="eastAsia"/>
                <w:color w:val="000000"/>
                <w:kern w:val="0"/>
                <w:sz w:val="24"/>
                <w:szCs w:val="24"/>
              </w:rPr>
              <w:t>满意度</w:t>
            </w: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7.5.1 </w:t>
            </w:r>
            <w:r w:rsidRPr="00CB626D">
              <w:rPr>
                <w:rFonts w:ascii="宋体" w:eastAsia="宋体" w:hAnsi="宋体" w:cs="Arial" w:hint="eastAsia"/>
                <w:color w:val="555555"/>
                <w:kern w:val="0"/>
                <w:sz w:val="24"/>
                <w:szCs w:val="24"/>
              </w:rPr>
              <w:t>学生（毕业生与在校生）对学习与成长的满意度</w:t>
            </w:r>
          </w:p>
        </w:tc>
      </w:tr>
      <w:tr w:rsidR="00CB626D" w:rsidRPr="00CB626D" w:rsidTr="00CB626D">
        <w:trPr>
          <w:trHeight w:val="12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7.5.2</w:t>
            </w:r>
            <w:r w:rsidRPr="00CB626D">
              <w:rPr>
                <w:rFonts w:ascii="宋体" w:eastAsia="宋体" w:hAnsi="宋体" w:cs="Arial" w:hint="eastAsia"/>
                <w:color w:val="555555"/>
                <w:kern w:val="0"/>
                <w:sz w:val="24"/>
                <w:szCs w:val="24"/>
              </w:rPr>
              <w:t>教师对学校教育教学工作的满意度</w:t>
            </w:r>
          </w:p>
        </w:tc>
      </w:tr>
      <w:tr w:rsidR="00CB626D" w:rsidRPr="00CB626D" w:rsidTr="00CB626D">
        <w:trPr>
          <w:trHeight w:val="12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B626D" w:rsidRPr="00CB626D" w:rsidRDefault="00CB626D" w:rsidP="00CB626D">
            <w:pPr>
              <w:widowControl/>
              <w:jc w:val="left"/>
              <w:rPr>
                <w:rFonts w:ascii="Arial" w:eastAsia="宋体" w:hAnsi="Arial" w:cs="Arial"/>
                <w:color w:val="555555"/>
                <w:kern w:val="0"/>
                <w:sz w:val="24"/>
                <w:szCs w:val="24"/>
              </w:rPr>
            </w:pPr>
          </w:p>
        </w:tc>
        <w:tc>
          <w:tcPr>
            <w:tcW w:w="58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B626D" w:rsidRPr="00CB626D" w:rsidRDefault="00CB626D" w:rsidP="00CB626D">
            <w:pPr>
              <w:widowControl/>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7.5.3 </w:t>
            </w:r>
            <w:r w:rsidRPr="00CB626D">
              <w:rPr>
                <w:rFonts w:ascii="宋体" w:eastAsia="宋体" w:hAnsi="宋体" w:cs="Arial" w:hint="eastAsia"/>
                <w:color w:val="555555"/>
                <w:kern w:val="0"/>
                <w:sz w:val="24"/>
                <w:szCs w:val="24"/>
              </w:rPr>
              <w:t>用人单位的满意度</w:t>
            </w:r>
          </w:p>
        </w:tc>
      </w:tr>
    </w:tbl>
    <w:p w:rsidR="00CB626D" w:rsidRPr="00CB626D" w:rsidRDefault="00CB626D" w:rsidP="00CB626D">
      <w:pPr>
        <w:widowControl/>
        <w:shd w:val="clear" w:color="auto" w:fill="FFFFFF"/>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b/>
          <w:bCs/>
          <w:color w:val="555555"/>
          <w:kern w:val="0"/>
          <w:sz w:val="24"/>
          <w:szCs w:val="24"/>
        </w:rPr>
        <w:t> </w:t>
      </w:r>
    </w:p>
    <w:p w:rsidR="00CB626D" w:rsidRPr="00CB626D" w:rsidRDefault="00CB626D" w:rsidP="00CB626D">
      <w:pPr>
        <w:widowControl/>
        <w:shd w:val="clear" w:color="auto" w:fill="FFFFFF"/>
        <w:spacing w:after="150" w:line="300" w:lineRule="atLeast"/>
        <w:jc w:val="left"/>
        <w:rPr>
          <w:rFonts w:ascii="Arial" w:eastAsia="宋体" w:hAnsi="Arial" w:cs="Arial"/>
          <w:color w:val="555555"/>
          <w:kern w:val="0"/>
          <w:sz w:val="24"/>
          <w:szCs w:val="24"/>
        </w:rPr>
      </w:pPr>
      <w:r w:rsidRPr="00CB626D">
        <w:rPr>
          <w:rFonts w:ascii="Times New Roman" w:eastAsia="宋体" w:hAnsi="Times New Roman" w:cs="Times New Roman"/>
          <w:b/>
          <w:bCs/>
          <w:color w:val="555555"/>
          <w:kern w:val="0"/>
          <w:sz w:val="24"/>
          <w:szCs w:val="24"/>
        </w:rPr>
        <w:t> </w:t>
      </w:r>
      <w:r w:rsidRPr="00CB626D">
        <w:rPr>
          <w:rFonts w:ascii="宋体" w:eastAsia="宋体" w:hAnsi="宋体" w:cs="Arial" w:hint="eastAsia"/>
          <w:b/>
          <w:bCs/>
          <w:color w:val="555555"/>
          <w:kern w:val="0"/>
          <w:sz w:val="24"/>
          <w:szCs w:val="24"/>
        </w:rPr>
        <w:t>备注：</w:t>
      </w:r>
    </w:p>
    <w:p w:rsidR="00CB626D" w:rsidRPr="00CB626D" w:rsidRDefault="00CB626D" w:rsidP="00CB626D">
      <w:pPr>
        <w:widowControl/>
        <w:shd w:val="clear" w:color="auto" w:fill="FFFFFF"/>
        <w:spacing w:after="150" w:line="300" w:lineRule="atLeast"/>
        <w:ind w:firstLine="420"/>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1.</w:t>
      </w:r>
      <w:r w:rsidRPr="00CB626D">
        <w:rPr>
          <w:rFonts w:ascii="宋体" w:eastAsia="宋体" w:hAnsi="宋体" w:cs="Arial" w:hint="eastAsia"/>
          <w:color w:val="555555"/>
          <w:kern w:val="0"/>
          <w:sz w:val="24"/>
          <w:szCs w:val="24"/>
        </w:rPr>
        <w:t>第二类审核评估分为三种，学校可根据自身实际情况，选择且只能选择其中一种。</w:t>
      </w:r>
    </w:p>
    <w:p w:rsidR="00CB626D" w:rsidRPr="00CB626D" w:rsidRDefault="00CB626D" w:rsidP="00CB626D">
      <w:pPr>
        <w:widowControl/>
        <w:shd w:val="clear" w:color="auto" w:fill="FFFFFF"/>
        <w:spacing w:after="150" w:line="300" w:lineRule="atLeast"/>
        <w:ind w:firstLine="420"/>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lastRenderedPageBreak/>
        <w:t>2.</w:t>
      </w:r>
      <w:r w:rsidRPr="00CB626D">
        <w:rPr>
          <w:rFonts w:ascii="宋体" w:eastAsia="宋体" w:hAnsi="宋体" w:cs="Arial" w:hint="eastAsia"/>
          <w:color w:val="555555"/>
          <w:kern w:val="0"/>
          <w:sz w:val="24"/>
          <w:szCs w:val="24"/>
        </w:rPr>
        <w:t>二级指标和审核重点包括统一必选项、类型必选项、特色可选项、首评限选项。</w:t>
      </w:r>
    </w:p>
    <w:p w:rsidR="00CB626D" w:rsidRPr="00CB626D" w:rsidRDefault="00CB626D" w:rsidP="00CB626D">
      <w:pPr>
        <w:widowControl/>
        <w:shd w:val="clear" w:color="auto" w:fill="FFFFFF"/>
        <w:spacing w:after="150" w:line="300" w:lineRule="atLeast"/>
        <w:ind w:firstLine="420"/>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“统一必选项”无特殊标识，所有高校必须选择；</w:t>
      </w:r>
    </w:p>
    <w:p w:rsidR="00CB626D" w:rsidRPr="00CB626D" w:rsidRDefault="00CB626D" w:rsidP="00CB626D">
      <w:pPr>
        <w:widowControl/>
        <w:shd w:val="clear" w:color="auto" w:fill="FFFFFF"/>
        <w:spacing w:after="150" w:line="300" w:lineRule="atLeast"/>
        <w:ind w:firstLine="420"/>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“类型必选项”标识“</w:t>
      </w:r>
      <w:r w:rsidRPr="00CB626D">
        <w:rPr>
          <w:rFonts w:ascii="Times New Roman" w:eastAsia="宋体" w:hAnsi="Times New Roman" w:cs="Times New Roman"/>
          <w:color w:val="555555"/>
          <w:kern w:val="0"/>
          <w:sz w:val="24"/>
          <w:szCs w:val="24"/>
        </w:rPr>
        <w:t>B</w:t>
      </w:r>
      <w:r w:rsidRPr="00CB626D">
        <w:rPr>
          <w:rFonts w:ascii="宋体" w:eastAsia="宋体" w:hAnsi="宋体" w:cs="Arial" w:hint="eastAsia"/>
          <w:color w:val="555555"/>
          <w:kern w:val="0"/>
          <w:sz w:val="24"/>
          <w:szCs w:val="24"/>
        </w:rPr>
        <w:t>”，选择第一种的高校须统一选择“</w:t>
      </w:r>
      <w:r w:rsidRPr="00CB626D">
        <w:rPr>
          <w:rFonts w:ascii="Times New Roman" w:eastAsia="宋体" w:hAnsi="Times New Roman" w:cs="Times New Roman"/>
          <w:color w:val="555555"/>
          <w:kern w:val="0"/>
          <w:sz w:val="24"/>
          <w:szCs w:val="24"/>
        </w:rPr>
        <w:t>B1</w:t>
      </w:r>
      <w:r w:rsidRPr="00CB626D">
        <w:rPr>
          <w:rFonts w:ascii="宋体" w:eastAsia="宋体" w:hAnsi="宋体" w:cs="Arial" w:hint="eastAsia"/>
          <w:color w:val="555555"/>
          <w:kern w:val="0"/>
          <w:sz w:val="24"/>
          <w:szCs w:val="24"/>
        </w:rPr>
        <w:t>”，选择第二种的高校须统一选择“</w:t>
      </w:r>
      <w:r w:rsidRPr="00CB626D">
        <w:rPr>
          <w:rFonts w:ascii="Times New Roman" w:eastAsia="宋体" w:hAnsi="Times New Roman" w:cs="Times New Roman"/>
          <w:color w:val="555555"/>
          <w:kern w:val="0"/>
          <w:sz w:val="24"/>
          <w:szCs w:val="24"/>
        </w:rPr>
        <w:t>B2</w:t>
      </w:r>
      <w:bookmarkStart w:id="0" w:name="_GoBack"/>
      <w:bookmarkEnd w:id="0"/>
      <w:r w:rsidRPr="00CB626D">
        <w:rPr>
          <w:rFonts w:ascii="宋体" w:eastAsia="宋体" w:hAnsi="宋体" w:cs="Arial" w:hint="eastAsia"/>
          <w:color w:val="555555"/>
          <w:kern w:val="0"/>
          <w:sz w:val="24"/>
          <w:szCs w:val="24"/>
        </w:rPr>
        <w:t>”；选择第三种的高校原则上选择“</w:t>
      </w:r>
      <w:r w:rsidRPr="00CB626D">
        <w:rPr>
          <w:rFonts w:ascii="Times New Roman" w:eastAsia="宋体" w:hAnsi="Times New Roman" w:cs="Times New Roman"/>
          <w:color w:val="555555"/>
          <w:kern w:val="0"/>
          <w:sz w:val="24"/>
          <w:szCs w:val="24"/>
        </w:rPr>
        <w:t>B2</w:t>
      </w:r>
      <w:r w:rsidRPr="00CB626D">
        <w:rPr>
          <w:rFonts w:ascii="宋体" w:eastAsia="宋体" w:hAnsi="宋体" w:cs="Arial" w:hint="eastAsia"/>
          <w:color w:val="555555"/>
          <w:kern w:val="0"/>
          <w:sz w:val="24"/>
          <w:szCs w:val="24"/>
        </w:rPr>
        <w:t>”；</w:t>
      </w:r>
    </w:p>
    <w:p w:rsidR="00CB626D" w:rsidRPr="00CB626D" w:rsidRDefault="00CB626D" w:rsidP="00CB626D">
      <w:pPr>
        <w:widowControl/>
        <w:shd w:val="clear" w:color="auto" w:fill="FFFFFF"/>
        <w:spacing w:after="150" w:line="300" w:lineRule="atLeast"/>
        <w:ind w:firstLine="420"/>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“特色可选项”标识“</w:t>
      </w:r>
      <w:r w:rsidRPr="00CB626D">
        <w:rPr>
          <w:rFonts w:ascii="Times New Roman" w:eastAsia="宋体" w:hAnsi="Times New Roman" w:cs="Times New Roman"/>
          <w:color w:val="555555"/>
          <w:kern w:val="0"/>
          <w:sz w:val="24"/>
          <w:szCs w:val="24"/>
        </w:rPr>
        <w:t>K</w:t>
      </w:r>
      <w:r w:rsidRPr="00CB626D">
        <w:rPr>
          <w:rFonts w:ascii="宋体" w:eastAsia="宋体" w:hAnsi="宋体" w:cs="Arial" w:hint="eastAsia"/>
          <w:color w:val="555555"/>
          <w:kern w:val="0"/>
          <w:sz w:val="24"/>
          <w:szCs w:val="24"/>
        </w:rPr>
        <w:t>”，高校可根据办学定位和人才培养目标自主选择，其中：第一种与“</w:t>
      </w:r>
      <w:r w:rsidRPr="00CB626D">
        <w:rPr>
          <w:rFonts w:ascii="Times New Roman" w:eastAsia="宋体" w:hAnsi="Times New Roman" w:cs="Times New Roman"/>
          <w:color w:val="555555"/>
          <w:kern w:val="0"/>
          <w:sz w:val="24"/>
          <w:szCs w:val="24"/>
        </w:rPr>
        <w:t>K1</w:t>
      </w:r>
      <w:r w:rsidRPr="00CB626D">
        <w:rPr>
          <w:rFonts w:ascii="宋体" w:eastAsia="宋体" w:hAnsi="宋体" w:cs="Arial" w:hint="eastAsia"/>
          <w:color w:val="555555"/>
          <w:kern w:val="0"/>
          <w:sz w:val="24"/>
          <w:szCs w:val="24"/>
        </w:rPr>
        <w:t>”选项对应，第二种与“</w:t>
      </w:r>
      <w:r w:rsidRPr="00CB626D">
        <w:rPr>
          <w:rFonts w:ascii="Times New Roman" w:eastAsia="宋体" w:hAnsi="Times New Roman" w:cs="Times New Roman"/>
          <w:color w:val="555555"/>
          <w:kern w:val="0"/>
          <w:sz w:val="24"/>
          <w:szCs w:val="24"/>
        </w:rPr>
        <w:t>K2</w:t>
      </w:r>
      <w:r w:rsidRPr="00CB626D">
        <w:rPr>
          <w:rFonts w:ascii="宋体" w:eastAsia="宋体" w:hAnsi="宋体" w:cs="Arial" w:hint="eastAsia"/>
          <w:color w:val="555555"/>
          <w:kern w:val="0"/>
          <w:sz w:val="24"/>
          <w:szCs w:val="24"/>
        </w:rPr>
        <w:t>”选项对应；第三种原则上与“</w:t>
      </w:r>
      <w:r w:rsidRPr="00CB626D">
        <w:rPr>
          <w:rFonts w:ascii="Times New Roman" w:eastAsia="宋体" w:hAnsi="Times New Roman" w:cs="Times New Roman"/>
          <w:color w:val="555555"/>
          <w:kern w:val="0"/>
          <w:sz w:val="24"/>
          <w:szCs w:val="24"/>
        </w:rPr>
        <w:t>K2</w:t>
      </w:r>
      <w:r w:rsidRPr="00CB626D">
        <w:rPr>
          <w:rFonts w:ascii="宋体" w:eastAsia="宋体" w:hAnsi="宋体" w:cs="Arial" w:hint="eastAsia"/>
          <w:color w:val="555555"/>
          <w:kern w:val="0"/>
          <w:sz w:val="24"/>
          <w:szCs w:val="24"/>
        </w:rPr>
        <w:t>”选项对应；</w:t>
      </w:r>
    </w:p>
    <w:p w:rsidR="00CB626D" w:rsidRPr="00CB626D" w:rsidRDefault="00CB626D" w:rsidP="00CB626D">
      <w:pPr>
        <w:widowControl/>
        <w:shd w:val="clear" w:color="auto" w:fill="FFFFFF"/>
        <w:spacing w:after="150" w:line="300" w:lineRule="atLeast"/>
        <w:ind w:firstLine="420"/>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“首评限选项”标识“</w:t>
      </w:r>
      <w:r w:rsidRPr="00CB626D">
        <w:rPr>
          <w:rFonts w:ascii="Times New Roman" w:eastAsia="宋体" w:hAnsi="Times New Roman" w:cs="Times New Roman"/>
          <w:color w:val="555555"/>
          <w:kern w:val="0"/>
          <w:sz w:val="24"/>
          <w:szCs w:val="24"/>
        </w:rPr>
        <w:t>X</w:t>
      </w:r>
      <w:r w:rsidRPr="00CB626D">
        <w:rPr>
          <w:rFonts w:ascii="宋体" w:eastAsia="宋体" w:hAnsi="宋体" w:cs="Arial" w:hint="eastAsia"/>
          <w:color w:val="555555"/>
          <w:kern w:val="0"/>
          <w:sz w:val="24"/>
          <w:szCs w:val="24"/>
        </w:rPr>
        <w:t>”，选择第三种的高校必须选择，其他高校不用选择。</w:t>
      </w:r>
    </w:p>
    <w:p w:rsidR="00CB626D" w:rsidRPr="00CB626D" w:rsidRDefault="00CB626D" w:rsidP="00CB626D">
      <w:pPr>
        <w:widowControl/>
        <w:shd w:val="clear" w:color="auto" w:fill="FFFFFF"/>
        <w:spacing w:after="150" w:line="300" w:lineRule="atLeast"/>
        <w:ind w:firstLine="420"/>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3.</w:t>
      </w:r>
      <w:r w:rsidRPr="00CB626D">
        <w:rPr>
          <w:rFonts w:ascii="宋体" w:eastAsia="宋体" w:hAnsi="宋体" w:cs="Arial" w:hint="eastAsia"/>
          <w:color w:val="555555"/>
          <w:kern w:val="0"/>
          <w:sz w:val="24"/>
          <w:szCs w:val="24"/>
        </w:rPr>
        <w:t>审核重点中定量指标的具体要求可参考国家相关标准。其中，【必选】是指该定量指标学校必须选择；【可选】是指该定量指标学校可根据自身发展需要和实际情况自主选择至少</w:t>
      </w:r>
      <w:r w:rsidRPr="00CB626D">
        <w:rPr>
          <w:rFonts w:ascii="Times New Roman" w:eastAsia="宋体" w:hAnsi="Times New Roman" w:cs="Times New Roman"/>
          <w:color w:val="555555"/>
          <w:kern w:val="0"/>
          <w:sz w:val="24"/>
          <w:szCs w:val="24"/>
        </w:rPr>
        <w:t>8</w:t>
      </w:r>
      <w:r w:rsidRPr="00CB626D">
        <w:rPr>
          <w:rFonts w:ascii="宋体" w:eastAsia="宋体" w:hAnsi="宋体" w:cs="Arial" w:hint="eastAsia"/>
          <w:color w:val="555555"/>
          <w:kern w:val="0"/>
          <w:sz w:val="24"/>
          <w:szCs w:val="24"/>
        </w:rPr>
        <w:t>项。</w:t>
      </w:r>
    </w:p>
    <w:p w:rsidR="00CB626D" w:rsidRPr="00CB626D" w:rsidRDefault="00CB626D" w:rsidP="00CB626D">
      <w:pPr>
        <w:widowControl/>
        <w:shd w:val="clear" w:color="auto" w:fill="FFFFFF"/>
        <w:spacing w:after="150" w:line="300" w:lineRule="atLeast"/>
        <w:ind w:firstLine="420"/>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4. </w:t>
      </w:r>
      <w:r w:rsidRPr="00CB626D">
        <w:rPr>
          <w:rFonts w:ascii="宋体" w:eastAsia="宋体" w:hAnsi="宋体" w:cs="Arial" w:hint="eastAsia"/>
          <w:color w:val="555555"/>
          <w:kern w:val="0"/>
          <w:sz w:val="24"/>
          <w:szCs w:val="24"/>
        </w:rPr>
        <w:t>表中定量指标计算原则上参照《中国教育监测与评价统计指标体系（</w:t>
      </w:r>
      <w:r w:rsidRPr="00CB626D">
        <w:rPr>
          <w:rFonts w:ascii="Times New Roman" w:eastAsia="宋体" w:hAnsi="Times New Roman" w:cs="Times New Roman"/>
          <w:color w:val="555555"/>
          <w:kern w:val="0"/>
          <w:sz w:val="24"/>
          <w:szCs w:val="24"/>
        </w:rPr>
        <w:t>2020</w:t>
      </w:r>
      <w:r w:rsidRPr="00CB626D">
        <w:rPr>
          <w:rFonts w:ascii="宋体" w:eastAsia="宋体" w:hAnsi="宋体" w:cs="Arial" w:hint="eastAsia"/>
          <w:color w:val="555555"/>
          <w:kern w:val="0"/>
          <w:sz w:val="24"/>
          <w:szCs w:val="24"/>
        </w:rPr>
        <w:t>年版）》（教发〔</w:t>
      </w:r>
      <w:r w:rsidRPr="00CB626D">
        <w:rPr>
          <w:rFonts w:ascii="Times New Roman" w:eastAsia="宋体" w:hAnsi="Times New Roman" w:cs="Times New Roman"/>
          <w:color w:val="555555"/>
          <w:kern w:val="0"/>
          <w:sz w:val="24"/>
          <w:szCs w:val="24"/>
        </w:rPr>
        <w:t>2020</w:t>
      </w:r>
      <w:r w:rsidRPr="00CB626D">
        <w:rPr>
          <w:rFonts w:ascii="宋体" w:eastAsia="宋体" w:hAnsi="宋体" w:cs="Arial" w:hint="eastAsia"/>
          <w:color w:val="555555"/>
          <w:kern w:val="0"/>
          <w:sz w:val="24"/>
          <w:szCs w:val="24"/>
        </w:rPr>
        <w:t>〕</w:t>
      </w:r>
      <w:r w:rsidRPr="00CB626D">
        <w:rPr>
          <w:rFonts w:ascii="Times New Roman" w:eastAsia="宋体" w:hAnsi="Times New Roman" w:cs="Times New Roman"/>
          <w:color w:val="555555"/>
          <w:kern w:val="0"/>
          <w:sz w:val="24"/>
          <w:szCs w:val="24"/>
        </w:rPr>
        <w:t>6</w:t>
      </w:r>
      <w:r w:rsidRPr="00CB626D">
        <w:rPr>
          <w:rFonts w:ascii="宋体" w:eastAsia="宋体" w:hAnsi="宋体" w:cs="Arial" w:hint="eastAsia"/>
          <w:color w:val="555555"/>
          <w:kern w:val="0"/>
          <w:sz w:val="24"/>
          <w:szCs w:val="24"/>
        </w:rPr>
        <w:t>号）。</w:t>
      </w:r>
    </w:p>
    <w:p w:rsidR="00CB626D" w:rsidRPr="00CB626D" w:rsidRDefault="00CB626D" w:rsidP="00CB626D">
      <w:pPr>
        <w:widowControl/>
        <w:shd w:val="clear" w:color="auto" w:fill="FFFFFF"/>
        <w:spacing w:after="150" w:line="300" w:lineRule="atLeast"/>
        <w:ind w:firstLine="420"/>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5. </w:t>
      </w:r>
      <w:r w:rsidRPr="00CB626D">
        <w:rPr>
          <w:rFonts w:ascii="宋体" w:eastAsia="宋体" w:hAnsi="宋体" w:cs="Arial" w:hint="eastAsia"/>
          <w:color w:val="555555"/>
          <w:kern w:val="0"/>
          <w:sz w:val="24"/>
          <w:szCs w:val="24"/>
        </w:rPr>
        <w:t>生均年教学日常运行支出</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教学日常运行支出</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折合在校生数。教学日常运行支出：指学校开展普通本专科教学活动及其辅助活动发生的支出，仅指教学基本支出中的商品和服务支出（</w:t>
      </w:r>
      <w:r w:rsidRPr="00CB626D">
        <w:rPr>
          <w:rFonts w:ascii="Times New Roman" w:eastAsia="宋体" w:hAnsi="Times New Roman" w:cs="Times New Roman"/>
          <w:color w:val="555555"/>
          <w:kern w:val="0"/>
          <w:sz w:val="24"/>
          <w:szCs w:val="24"/>
        </w:rPr>
        <w:t>302</w:t>
      </w:r>
      <w:r w:rsidRPr="00CB626D">
        <w:rPr>
          <w:rFonts w:ascii="宋体" w:eastAsia="宋体" w:hAnsi="宋体" w:cs="Arial" w:hint="eastAsia"/>
          <w:color w:val="555555"/>
          <w:kern w:val="0"/>
          <w:sz w:val="24"/>
          <w:szCs w:val="24"/>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CB626D" w:rsidRPr="00CB626D" w:rsidRDefault="00CB626D" w:rsidP="00CB626D">
      <w:pPr>
        <w:widowControl/>
        <w:shd w:val="clear" w:color="auto" w:fill="FFFFFF"/>
        <w:spacing w:after="150" w:line="300" w:lineRule="atLeast"/>
        <w:ind w:firstLine="420"/>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6. </w:t>
      </w:r>
      <w:r w:rsidRPr="00CB626D">
        <w:rPr>
          <w:rFonts w:ascii="宋体" w:eastAsia="宋体" w:hAnsi="宋体" w:cs="Arial" w:hint="eastAsia"/>
          <w:color w:val="555555"/>
          <w:kern w:val="0"/>
          <w:sz w:val="24"/>
          <w:szCs w:val="24"/>
        </w:rPr>
        <w:t>年新增教学科研仪器设备所占比例（参照教育部教发〔</w:t>
      </w:r>
      <w:r w:rsidRPr="00CB626D">
        <w:rPr>
          <w:rFonts w:ascii="Times New Roman" w:eastAsia="宋体" w:hAnsi="Times New Roman" w:cs="Times New Roman"/>
          <w:color w:val="555555"/>
          <w:kern w:val="0"/>
          <w:sz w:val="24"/>
          <w:szCs w:val="24"/>
        </w:rPr>
        <w:t>2004</w:t>
      </w:r>
      <w:r w:rsidRPr="00CB626D">
        <w:rPr>
          <w:rFonts w:ascii="宋体" w:eastAsia="宋体" w:hAnsi="宋体" w:cs="Arial" w:hint="eastAsia"/>
          <w:color w:val="555555"/>
          <w:kern w:val="0"/>
          <w:sz w:val="24"/>
          <w:szCs w:val="24"/>
        </w:rPr>
        <w:t>〕</w:t>
      </w:r>
      <w:r w:rsidRPr="00CB626D">
        <w:rPr>
          <w:rFonts w:ascii="Times New Roman" w:eastAsia="宋体" w:hAnsi="Times New Roman" w:cs="Times New Roman"/>
          <w:color w:val="555555"/>
          <w:kern w:val="0"/>
          <w:sz w:val="24"/>
          <w:szCs w:val="24"/>
        </w:rPr>
        <w:t>2</w:t>
      </w:r>
      <w:r w:rsidRPr="00CB626D">
        <w:rPr>
          <w:rFonts w:ascii="宋体" w:eastAsia="宋体" w:hAnsi="宋体" w:cs="Arial" w:hint="eastAsia"/>
          <w:color w:val="555555"/>
          <w:kern w:val="0"/>
          <w:sz w:val="24"/>
          <w:szCs w:val="24"/>
        </w:rPr>
        <w:t>号文件）：年新增教学科研仪器设备所占比例≥</w:t>
      </w:r>
      <w:r w:rsidRPr="00CB626D">
        <w:rPr>
          <w:rFonts w:ascii="Times New Roman" w:eastAsia="宋体" w:hAnsi="Times New Roman" w:cs="Times New Roman"/>
          <w:color w:val="555555"/>
          <w:kern w:val="0"/>
          <w:sz w:val="24"/>
          <w:szCs w:val="24"/>
        </w:rPr>
        <w:t>10%</w:t>
      </w:r>
      <w:r w:rsidRPr="00CB626D">
        <w:rPr>
          <w:rFonts w:ascii="宋体" w:eastAsia="宋体" w:hAnsi="宋体" w:cs="Arial" w:hint="eastAsia"/>
          <w:color w:val="555555"/>
          <w:kern w:val="0"/>
          <w:sz w:val="24"/>
          <w:szCs w:val="24"/>
        </w:rPr>
        <w:t>。凡教学仪器设备总值超过</w:t>
      </w:r>
      <w:r w:rsidRPr="00CB626D">
        <w:rPr>
          <w:rFonts w:ascii="Times New Roman" w:eastAsia="宋体" w:hAnsi="Times New Roman" w:cs="Times New Roman"/>
          <w:color w:val="555555"/>
          <w:kern w:val="0"/>
          <w:sz w:val="24"/>
          <w:szCs w:val="24"/>
        </w:rPr>
        <w:t>1</w:t>
      </w:r>
      <w:r w:rsidRPr="00CB626D">
        <w:rPr>
          <w:rFonts w:ascii="宋体" w:eastAsia="宋体" w:hAnsi="宋体" w:cs="Arial" w:hint="eastAsia"/>
          <w:color w:val="555555"/>
          <w:kern w:val="0"/>
          <w:sz w:val="24"/>
          <w:szCs w:val="24"/>
        </w:rPr>
        <w:t>亿元的高校，当年新增教学仪器设备值超过</w:t>
      </w:r>
      <w:r w:rsidRPr="00CB626D">
        <w:rPr>
          <w:rFonts w:ascii="Times New Roman" w:eastAsia="宋体" w:hAnsi="Times New Roman" w:cs="Times New Roman"/>
          <w:color w:val="555555"/>
          <w:kern w:val="0"/>
          <w:sz w:val="24"/>
          <w:szCs w:val="24"/>
        </w:rPr>
        <w:t>1000</w:t>
      </w:r>
      <w:r w:rsidRPr="00CB626D">
        <w:rPr>
          <w:rFonts w:ascii="宋体" w:eastAsia="宋体" w:hAnsi="宋体" w:cs="Arial" w:hint="eastAsia"/>
          <w:color w:val="555555"/>
          <w:kern w:val="0"/>
          <w:sz w:val="24"/>
          <w:szCs w:val="24"/>
        </w:rPr>
        <w:t>万元，该项指标即为合格。</w:t>
      </w:r>
    </w:p>
    <w:p w:rsidR="00CB626D" w:rsidRPr="00CB626D" w:rsidRDefault="00CB626D" w:rsidP="00CB626D">
      <w:pPr>
        <w:widowControl/>
        <w:shd w:val="clear" w:color="auto" w:fill="FFFFFF"/>
        <w:spacing w:after="150" w:line="300" w:lineRule="atLeast"/>
        <w:ind w:firstLine="420"/>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7. </w:t>
      </w:r>
      <w:r w:rsidRPr="00CB626D">
        <w:rPr>
          <w:rFonts w:ascii="宋体" w:eastAsia="宋体" w:hAnsi="宋体" w:cs="Arial" w:hint="eastAsia"/>
          <w:color w:val="555555"/>
          <w:kern w:val="0"/>
          <w:sz w:val="24"/>
          <w:szCs w:val="24"/>
        </w:rPr>
        <w:t>生均教学科研仪器设备值</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普通高校教学与科研仪器设备总资产值</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折合在校生数（参照教育部教发〔</w:t>
      </w:r>
      <w:r w:rsidRPr="00CB626D">
        <w:rPr>
          <w:rFonts w:ascii="Times New Roman" w:eastAsia="宋体" w:hAnsi="Times New Roman" w:cs="Times New Roman"/>
          <w:color w:val="555555"/>
          <w:kern w:val="0"/>
          <w:sz w:val="24"/>
          <w:szCs w:val="24"/>
        </w:rPr>
        <w:t>2004</w:t>
      </w:r>
      <w:r w:rsidRPr="00CB626D">
        <w:rPr>
          <w:rFonts w:ascii="宋体" w:eastAsia="宋体" w:hAnsi="宋体" w:cs="Arial" w:hint="eastAsia"/>
          <w:color w:val="555555"/>
          <w:kern w:val="0"/>
          <w:sz w:val="24"/>
          <w:szCs w:val="24"/>
        </w:rPr>
        <w:t>〕</w:t>
      </w:r>
      <w:r w:rsidRPr="00CB626D">
        <w:rPr>
          <w:rFonts w:ascii="Times New Roman" w:eastAsia="宋体" w:hAnsi="Times New Roman" w:cs="Times New Roman"/>
          <w:color w:val="555555"/>
          <w:kern w:val="0"/>
          <w:sz w:val="24"/>
          <w:szCs w:val="24"/>
        </w:rPr>
        <w:t>2</w:t>
      </w:r>
      <w:r w:rsidRPr="00CB626D">
        <w:rPr>
          <w:rFonts w:ascii="宋体" w:eastAsia="宋体" w:hAnsi="宋体" w:cs="Arial" w:hint="eastAsia"/>
          <w:color w:val="555555"/>
          <w:kern w:val="0"/>
          <w:sz w:val="24"/>
          <w:szCs w:val="24"/>
        </w:rPr>
        <w:t>号文件），综合、师范、民族院校，工科、农、林院校和医学院校≥</w:t>
      </w:r>
      <w:r w:rsidRPr="00CB626D">
        <w:rPr>
          <w:rFonts w:ascii="Times New Roman" w:eastAsia="宋体" w:hAnsi="Times New Roman" w:cs="Times New Roman"/>
          <w:color w:val="555555"/>
          <w:kern w:val="0"/>
          <w:sz w:val="24"/>
          <w:szCs w:val="24"/>
        </w:rPr>
        <w:t>5000</w:t>
      </w:r>
      <w:r w:rsidRPr="00CB626D">
        <w:rPr>
          <w:rFonts w:ascii="宋体" w:eastAsia="宋体" w:hAnsi="宋体" w:cs="Arial" w:hint="eastAsia"/>
          <w:color w:val="555555"/>
          <w:kern w:val="0"/>
          <w:sz w:val="24"/>
          <w:szCs w:val="24"/>
        </w:rPr>
        <w:t>元</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生，体育、艺术院校≥</w:t>
      </w:r>
      <w:r w:rsidRPr="00CB626D">
        <w:rPr>
          <w:rFonts w:ascii="Times New Roman" w:eastAsia="宋体" w:hAnsi="Times New Roman" w:cs="Times New Roman"/>
          <w:color w:val="555555"/>
          <w:kern w:val="0"/>
          <w:sz w:val="24"/>
          <w:szCs w:val="24"/>
        </w:rPr>
        <w:t>4000</w:t>
      </w:r>
      <w:r w:rsidRPr="00CB626D">
        <w:rPr>
          <w:rFonts w:ascii="宋体" w:eastAsia="宋体" w:hAnsi="宋体" w:cs="Arial" w:hint="eastAsia"/>
          <w:color w:val="555555"/>
          <w:kern w:val="0"/>
          <w:sz w:val="24"/>
          <w:szCs w:val="24"/>
        </w:rPr>
        <w:t>元</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生，语文、财经、政法院校≥</w:t>
      </w:r>
      <w:r w:rsidRPr="00CB626D">
        <w:rPr>
          <w:rFonts w:ascii="Times New Roman" w:eastAsia="宋体" w:hAnsi="Times New Roman" w:cs="Times New Roman"/>
          <w:color w:val="555555"/>
          <w:kern w:val="0"/>
          <w:sz w:val="24"/>
          <w:szCs w:val="24"/>
        </w:rPr>
        <w:t>3000</w:t>
      </w:r>
      <w:r w:rsidRPr="00CB626D">
        <w:rPr>
          <w:rFonts w:ascii="宋体" w:eastAsia="宋体" w:hAnsi="宋体" w:cs="Arial" w:hint="eastAsia"/>
          <w:color w:val="555555"/>
          <w:kern w:val="0"/>
          <w:sz w:val="24"/>
          <w:szCs w:val="24"/>
        </w:rPr>
        <w:t>元</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生。</w:t>
      </w:r>
    </w:p>
    <w:p w:rsidR="00CB626D" w:rsidRPr="00CB626D" w:rsidRDefault="00CB626D" w:rsidP="00CB626D">
      <w:pPr>
        <w:widowControl/>
        <w:shd w:val="clear" w:color="auto" w:fill="FFFFFF"/>
        <w:spacing w:after="150" w:line="300" w:lineRule="atLeast"/>
        <w:ind w:firstLine="420"/>
        <w:jc w:val="left"/>
        <w:rPr>
          <w:rFonts w:ascii="Arial" w:eastAsia="宋体" w:hAnsi="Arial" w:cs="Arial"/>
          <w:color w:val="555555"/>
          <w:kern w:val="0"/>
          <w:sz w:val="24"/>
          <w:szCs w:val="24"/>
        </w:rPr>
      </w:pPr>
      <w:r w:rsidRPr="00CB626D">
        <w:rPr>
          <w:rFonts w:ascii="Times New Roman" w:eastAsia="宋体" w:hAnsi="Times New Roman" w:cs="Times New Roman"/>
          <w:color w:val="555555"/>
          <w:kern w:val="0"/>
          <w:sz w:val="24"/>
          <w:szCs w:val="24"/>
        </w:rPr>
        <w:t>8.</w:t>
      </w:r>
      <w:r w:rsidRPr="00CB626D">
        <w:rPr>
          <w:rFonts w:ascii="宋体" w:eastAsia="宋体" w:hAnsi="宋体" w:cs="Arial" w:hint="eastAsia"/>
          <w:color w:val="555555"/>
          <w:kern w:val="0"/>
          <w:sz w:val="24"/>
          <w:szCs w:val="24"/>
        </w:rPr>
        <w:t>生师比</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折合在校生数</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专任教师总数（参照教育部教发〔</w:t>
      </w:r>
      <w:r w:rsidRPr="00CB626D">
        <w:rPr>
          <w:rFonts w:ascii="Times New Roman" w:eastAsia="宋体" w:hAnsi="Times New Roman" w:cs="Times New Roman"/>
          <w:color w:val="555555"/>
          <w:kern w:val="0"/>
          <w:sz w:val="24"/>
          <w:szCs w:val="24"/>
        </w:rPr>
        <w:t>2004</w:t>
      </w:r>
      <w:r w:rsidRPr="00CB626D">
        <w:rPr>
          <w:rFonts w:ascii="宋体" w:eastAsia="宋体" w:hAnsi="宋体" w:cs="Arial" w:hint="eastAsia"/>
          <w:color w:val="555555"/>
          <w:kern w:val="0"/>
          <w:sz w:val="24"/>
          <w:szCs w:val="24"/>
        </w:rPr>
        <w:t>〕</w:t>
      </w:r>
      <w:r w:rsidRPr="00CB626D">
        <w:rPr>
          <w:rFonts w:ascii="Times New Roman" w:eastAsia="宋体" w:hAnsi="Times New Roman" w:cs="Times New Roman"/>
          <w:color w:val="555555"/>
          <w:kern w:val="0"/>
          <w:sz w:val="24"/>
          <w:szCs w:val="24"/>
        </w:rPr>
        <w:t>2</w:t>
      </w:r>
      <w:r w:rsidRPr="00CB626D">
        <w:rPr>
          <w:rFonts w:ascii="宋体" w:eastAsia="宋体" w:hAnsi="宋体" w:cs="Arial" w:hint="eastAsia"/>
          <w:color w:val="555555"/>
          <w:kern w:val="0"/>
          <w:sz w:val="24"/>
          <w:szCs w:val="24"/>
        </w:rPr>
        <w:t>号文件），综合、师范、民族院校，工科、农、林院校和语文、财经、政法院校≤</w:t>
      </w:r>
      <w:r w:rsidRPr="00CB626D">
        <w:rPr>
          <w:rFonts w:ascii="Times New Roman" w:eastAsia="宋体" w:hAnsi="Times New Roman" w:cs="Times New Roman"/>
          <w:color w:val="555555"/>
          <w:kern w:val="0"/>
          <w:sz w:val="24"/>
          <w:szCs w:val="24"/>
        </w:rPr>
        <w:t>18:1</w:t>
      </w:r>
      <w:r w:rsidRPr="00CB626D">
        <w:rPr>
          <w:rFonts w:ascii="宋体" w:eastAsia="宋体" w:hAnsi="宋体" w:cs="Arial" w:hint="eastAsia"/>
          <w:color w:val="555555"/>
          <w:kern w:val="0"/>
          <w:sz w:val="24"/>
          <w:szCs w:val="24"/>
        </w:rPr>
        <w:t>；医学院校≤</w:t>
      </w:r>
      <w:r w:rsidRPr="00CB626D">
        <w:rPr>
          <w:rFonts w:ascii="Times New Roman" w:eastAsia="宋体" w:hAnsi="Times New Roman" w:cs="Times New Roman"/>
          <w:color w:val="555555"/>
          <w:kern w:val="0"/>
          <w:sz w:val="24"/>
          <w:szCs w:val="24"/>
        </w:rPr>
        <w:t>16:1</w:t>
      </w:r>
      <w:r w:rsidRPr="00CB626D">
        <w:rPr>
          <w:rFonts w:ascii="宋体" w:eastAsia="宋体" w:hAnsi="宋体" w:cs="Arial" w:hint="eastAsia"/>
          <w:color w:val="555555"/>
          <w:kern w:val="0"/>
          <w:sz w:val="24"/>
          <w:szCs w:val="24"/>
        </w:rPr>
        <w:t>；体育、艺术院校≤</w:t>
      </w:r>
      <w:r w:rsidRPr="00CB626D">
        <w:rPr>
          <w:rFonts w:ascii="Times New Roman" w:eastAsia="宋体" w:hAnsi="Times New Roman" w:cs="Times New Roman"/>
          <w:color w:val="555555"/>
          <w:kern w:val="0"/>
          <w:sz w:val="24"/>
          <w:szCs w:val="24"/>
        </w:rPr>
        <w:t>11:1</w:t>
      </w:r>
      <w:r w:rsidRPr="00CB626D">
        <w:rPr>
          <w:rFonts w:ascii="宋体" w:eastAsia="宋体" w:hAnsi="宋体" w:cs="Arial" w:hint="eastAsia"/>
          <w:color w:val="555555"/>
          <w:kern w:val="0"/>
          <w:sz w:val="24"/>
          <w:szCs w:val="24"/>
        </w:rPr>
        <w:t>。</w:t>
      </w:r>
    </w:p>
    <w:p w:rsidR="00CB626D" w:rsidRPr="00CB626D" w:rsidRDefault="00CB626D" w:rsidP="00CB626D">
      <w:pPr>
        <w:widowControl/>
        <w:shd w:val="clear" w:color="auto" w:fill="FFFFFF"/>
        <w:spacing w:after="150" w:line="300" w:lineRule="atLeast"/>
        <w:ind w:firstLine="420"/>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t>折合在校生数</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普通本专科在校生数</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硕士研究生在校生数</w:t>
      </w:r>
      <w:r w:rsidRPr="00CB626D">
        <w:rPr>
          <w:rFonts w:ascii="Times New Roman" w:eastAsia="宋体" w:hAnsi="Times New Roman" w:cs="Times New Roman"/>
          <w:color w:val="555555"/>
          <w:kern w:val="0"/>
          <w:sz w:val="24"/>
          <w:szCs w:val="24"/>
        </w:rPr>
        <w:t>*1.5+</w:t>
      </w:r>
      <w:r w:rsidRPr="00CB626D">
        <w:rPr>
          <w:rFonts w:ascii="宋体" w:eastAsia="宋体" w:hAnsi="宋体" w:cs="Arial" w:hint="eastAsia"/>
          <w:color w:val="555555"/>
          <w:kern w:val="0"/>
          <w:sz w:val="24"/>
          <w:szCs w:val="24"/>
        </w:rPr>
        <w:t>博士研究生在校生数</w:t>
      </w:r>
      <w:r w:rsidRPr="00CB626D">
        <w:rPr>
          <w:rFonts w:ascii="Times New Roman" w:eastAsia="宋体" w:hAnsi="Times New Roman" w:cs="Times New Roman"/>
          <w:color w:val="555555"/>
          <w:kern w:val="0"/>
          <w:sz w:val="24"/>
          <w:szCs w:val="24"/>
        </w:rPr>
        <w:t>*2+</w:t>
      </w:r>
      <w:r w:rsidRPr="00CB626D">
        <w:rPr>
          <w:rFonts w:ascii="宋体" w:eastAsia="宋体" w:hAnsi="宋体" w:cs="Arial" w:hint="eastAsia"/>
          <w:color w:val="555555"/>
          <w:kern w:val="0"/>
          <w:sz w:val="24"/>
          <w:szCs w:val="24"/>
        </w:rPr>
        <w:t>普通本专科留学生在校生数</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硕士留学生在校生数</w:t>
      </w:r>
      <w:r w:rsidRPr="00CB626D">
        <w:rPr>
          <w:rFonts w:ascii="Times New Roman" w:eastAsia="宋体" w:hAnsi="Times New Roman" w:cs="Times New Roman"/>
          <w:color w:val="555555"/>
          <w:kern w:val="0"/>
          <w:sz w:val="24"/>
          <w:szCs w:val="24"/>
        </w:rPr>
        <w:t>*1.5+</w:t>
      </w:r>
      <w:r w:rsidRPr="00CB626D">
        <w:rPr>
          <w:rFonts w:ascii="宋体" w:eastAsia="宋体" w:hAnsi="宋体" w:cs="Arial" w:hint="eastAsia"/>
          <w:color w:val="555555"/>
          <w:kern w:val="0"/>
          <w:sz w:val="24"/>
          <w:szCs w:val="24"/>
        </w:rPr>
        <w:t>博士留学生在校生数</w:t>
      </w:r>
      <w:r w:rsidRPr="00CB626D">
        <w:rPr>
          <w:rFonts w:ascii="Times New Roman" w:eastAsia="宋体" w:hAnsi="Times New Roman" w:cs="Times New Roman"/>
          <w:color w:val="555555"/>
          <w:kern w:val="0"/>
          <w:sz w:val="24"/>
          <w:szCs w:val="24"/>
        </w:rPr>
        <w:t>*2+</w:t>
      </w:r>
      <w:r w:rsidRPr="00CB626D">
        <w:rPr>
          <w:rFonts w:ascii="宋体" w:eastAsia="宋体" w:hAnsi="宋体" w:cs="Arial" w:hint="eastAsia"/>
          <w:color w:val="555555"/>
          <w:kern w:val="0"/>
          <w:sz w:val="24"/>
          <w:szCs w:val="24"/>
        </w:rPr>
        <w:t>普通预科生注册生数</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成人业余本专科在校生数</w:t>
      </w:r>
      <w:r w:rsidRPr="00CB626D">
        <w:rPr>
          <w:rFonts w:ascii="Times New Roman" w:eastAsia="宋体" w:hAnsi="Times New Roman" w:cs="Times New Roman"/>
          <w:color w:val="555555"/>
          <w:kern w:val="0"/>
          <w:sz w:val="24"/>
          <w:szCs w:val="24"/>
        </w:rPr>
        <w:t>*0.3+</w:t>
      </w:r>
      <w:r w:rsidRPr="00CB626D">
        <w:rPr>
          <w:rFonts w:ascii="宋体" w:eastAsia="宋体" w:hAnsi="宋体" w:cs="Arial" w:hint="eastAsia"/>
          <w:color w:val="555555"/>
          <w:kern w:val="0"/>
          <w:sz w:val="24"/>
          <w:szCs w:val="24"/>
        </w:rPr>
        <w:t>成人函授本专科在校生数</w:t>
      </w:r>
      <w:r w:rsidRPr="00CB626D">
        <w:rPr>
          <w:rFonts w:ascii="Times New Roman" w:eastAsia="宋体" w:hAnsi="Times New Roman" w:cs="Times New Roman"/>
          <w:color w:val="555555"/>
          <w:kern w:val="0"/>
          <w:sz w:val="24"/>
          <w:szCs w:val="24"/>
        </w:rPr>
        <w:t>*0.1+</w:t>
      </w:r>
      <w:r w:rsidRPr="00CB626D">
        <w:rPr>
          <w:rFonts w:ascii="宋体" w:eastAsia="宋体" w:hAnsi="宋体" w:cs="Arial" w:hint="eastAsia"/>
          <w:color w:val="555555"/>
          <w:kern w:val="0"/>
          <w:sz w:val="24"/>
          <w:szCs w:val="24"/>
        </w:rPr>
        <w:t>网络本专科在校生</w:t>
      </w:r>
      <w:r w:rsidRPr="00CB626D">
        <w:rPr>
          <w:rFonts w:ascii="Times New Roman" w:eastAsia="宋体" w:hAnsi="Times New Roman" w:cs="Times New Roman"/>
          <w:color w:val="555555"/>
          <w:kern w:val="0"/>
          <w:sz w:val="24"/>
          <w:szCs w:val="24"/>
        </w:rPr>
        <w:t>*0.1+</w:t>
      </w:r>
      <w:r w:rsidRPr="00CB626D">
        <w:rPr>
          <w:rFonts w:ascii="宋体" w:eastAsia="宋体" w:hAnsi="宋体" w:cs="Arial" w:hint="eastAsia"/>
          <w:color w:val="555555"/>
          <w:kern w:val="0"/>
          <w:sz w:val="24"/>
          <w:szCs w:val="24"/>
        </w:rPr>
        <w:t>本校中职在校生数</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其他（占用教学资源的学历教育学生数，例如成人脱产本专科在校生数）。</w:t>
      </w:r>
    </w:p>
    <w:p w:rsidR="00CB626D" w:rsidRPr="00CB626D" w:rsidRDefault="00CB626D" w:rsidP="00CB626D">
      <w:pPr>
        <w:widowControl/>
        <w:shd w:val="clear" w:color="auto" w:fill="FFFFFF"/>
        <w:spacing w:after="150" w:line="300" w:lineRule="atLeast"/>
        <w:ind w:firstLine="420"/>
        <w:jc w:val="left"/>
        <w:rPr>
          <w:rFonts w:ascii="Arial" w:eastAsia="宋体" w:hAnsi="Arial" w:cs="Arial"/>
          <w:color w:val="555555"/>
          <w:kern w:val="0"/>
          <w:sz w:val="24"/>
          <w:szCs w:val="24"/>
        </w:rPr>
      </w:pPr>
      <w:r w:rsidRPr="00CB626D">
        <w:rPr>
          <w:rFonts w:ascii="宋体" w:eastAsia="宋体" w:hAnsi="宋体" w:cs="Arial" w:hint="eastAsia"/>
          <w:color w:val="555555"/>
          <w:kern w:val="0"/>
          <w:sz w:val="24"/>
          <w:szCs w:val="24"/>
        </w:rPr>
        <w:lastRenderedPageBreak/>
        <w:t>专任教师总数</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本校专任教师数</w:t>
      </w:r>
      <w:r w:rsidRPr="00CB626D">
        <w:rPr>
          <w:rFonts w:ascii="Times New Roman" w:eastAsia="宋体" w:hAnsi="Times New Roman" w:cs="Times New Roman"/>
          <w:color w:val="555555"/>
          <w:kern w:val="0"/>
          <w:sz w:val="24"/>
          <w:szCs w:val="24"/>
        </w:rPr>
        <w:t>+</w:t>
      </w:r>
      <w:r w:rsidRPr="00CB626D">
        <w:rPr>
          <w:rFonts w:ascii="宋体" w:eastAsia="宋体" w:hAnsi="宋体" w:cs="Arial" w:hint="eastAsia"/>
          <w:color w:val="555555"/>
          <w:kern w:val="0"/>
          <w:sz w:val="24"/>
          <w:szCs w:val="24"/>
        </w:rPr>
        <w:t>本学年聘请校外教师数</w:t>
      </w:r>
      <w:r w:rsidRPr="00CB626D">
        <w:rPr>
          <w:rFonts w:ascii="Times New Roman" w:eastAsia="宋体" w:hAnsi="Times New Roman" w:cs="Times New Roman"/>
          <w:color w:val="555555"/>
          <w:kern w:val="0"/>
          <w:sz w:val="24"/>
          <w:szCs w:val="24"/>
        </w:rPr>
        <w:t>*0.5+</w:t>
      </w:r>
      <w:r w:rsidRPr="00CB626D">
        <w:rPr>
          <w:rFonts w:ascii="宋体" w:eastAsia="宋体" w:hAnsi="宋体" w:cs="Arial" w:hint="eastAsia"/>
          <w:color w:val="555555"/>
          <w:kern w:val="0"/>
          <w:sz w:val="24"/>
          <w:szCs w:val="24"/>
        </w:rPr>
        <w:t>临床教师数</w:t>
      </w:r>
      <w:r w:rsidRPr="00CB626D">
        <w:rPr>
          <w:rFonts w:ascii="Times New Roman" w:eastAsia="宋体" w:hAnsi="Times New Roman" w:cs="Times New Roman"/>
          <w:color w:val="555555"/>
          <w:kern w:val="0"/>
          <w:sz w:val="24"/>
          <w:szCs w:val="24"/>
        </w:rPr>
        <w:t>*0.5</w:t>
      </w:r>
      <w:r w:rsidRPr="00CB626D">
        <w:rPr>
          <w:rFonts w:ascii="宋体" w:eastAsia="宋体" w:hAnsi="宋体" w:cs="Arial" w:hint="eastAsia"/>
          <w:color w:val="555555"/>
          <w:kern w:val="0"/>
          <w:sz w:val="24"/>
          <w:szCs w:val="24"/>
        </w:rPr>
        <w:t>；其中：本校专任教师须承担教学任务且人事关系在本校（原则上须连续</w:t>
      </w:r>
      <w:r w:rsidRPr="00CB626D">
        <w:rPr>
          <w:rFonts w:ascii="Times New Roman" w:eastAsia="宋体" w:hAnsi="Times New Roman" w:cs="Times New Roman"/>
          <w:color w:val="555555"/>
          <w:kern w:val="0"/>
          <w:sz w:val="24"/>
          <w:szCs w:val="24"/>
        </w:rPr>
        <w:t>6</w:t>
      </w:r>
      <w:r w:rsidRPr="00CB626D">
        <w:rPr>
          <w:rFonts w:ascii="宋体" w:eastAsia="宋体" w:hAnsi="宋体" w:cs="Arial" w:hint="eastAsia"/>
          <w:color w:val="555555"/>
          <w:kern w:val="0"/>
          <w:sz w:val="24"/>
          <w:szCs w:val="24"/>
        </w:rPr>
        <w:t>个月缴纳人员养老险等社保或人员档案在本校）；校外教师须承担本校教学任务、有聘用合同和劳务费发放记录，聘请校外教师折算数（本学年聘请校外教师数</w:t>
      </w:r>
      <w:r w:rsidRPr="00CB626D">
        <w:rPr>
          <w:rFonts w:ascii="Times New Roman" w:eastAsia="宋体" w:hAnsi="Times New Roman" w:cs="Times New Roman"/>
          <w:color w:val="555555"/>
          <w:kern w:val="0"/>
          <w:sz w:val="24"/>
          <w:szCs w:val="24"/>
        </w:rPr>
        <w:t>*0.5</w:t>
      </w:r>
      <w:r w:rsidRPr="00CB626D">
        <w:rPr>
          <w:rFonts w:ascii="宋体" w:eastAsia="宋体" w:hAnsi="宋体" w:cs="Arial" w:hint="eastAsia"/>
          <w:color w:val="555555"/>
          <w:kern w:val="0"/>
          <w:sz w:val="24"/>
          <w:szCs w:val="24"/>
        </w:rPr>
        <w:t>）不超过专任教师总数的四分之一；临床教师须承担教学任务且人事关系在本校或直属附属医院。</w:t>
      </w:r>
    </w:p>
    <w:p w:rsidR="00CB626D" w:rsidRPr="00CB626D" w:rsidRDefault="00CB626D" w:rsidP="00CB626D">
      <w:pPr>
        <w:rPr>
          <w:rFonts w:hint="eastAsia"/>
        </w:rPr>
      </w:pPr>
    </w:p>
    <w:sectPr w:rsidR="00CB626D" w:rsidRPr="00CB62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F20" w:rsidRDefault="000D0F20" w:rsidP="00CB626D">
      <w:r>
        <w:separator/>
      </w:r>
    </w:p>
  </w:endnote>
  <w:endnote w:type="continuationSeparator" w:id="0">
    <w:p w:rsidR="000D0F20" w:rsidRDefault="000D0F20" w:rsidP="00CB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F20" w:rsidRDefault="000D0F20" w:rsidP="00CB626D">
      <w:r>
        <w:separator/>
      </w:r>
    </w:p>
  </w:footnote>
  <w:footnote w:type="continuationSeparator" w:id="0">
    <w:p w:rsidR="000D0F20" w:rsidRDefault="000D0F20" w:rsidP="00CB6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CC"/>
    <w:rsid w:val="000D0F20"/>
    <w:rsid w:val="004231CC"/>
    <w:rsid w:val="00CB626D"/>
    <w:rsid w:val="00FD0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4F185"/>
  <w15:chartTrackingRefBased/>
  <w15:docId w15:val="{B366937D-5E68-456D-9E51-013323F1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2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626D"/>
    <w:rPr>
      <w:sz w:val="18"/>
      <w:szCs w:val="18"/>
    </w:rPr>
  </w:style>
  <w:style w:type="paragraph" w:styleId="a5">
    <w:name w:val="footer"/>
    <w:basedOn w:val="a"/>
    <w:link w:val="a6"/>
    <w:uiPriority w:val="99"/>
    <w:unhideWhenUsed/>
    <w:rsid w:val="00CB626D"/>
    <w:pPr>
      <w:tabs>
        <w:tab w:val="center" w:pos="4153"/>
        <w:tab w:val="right" w:pos="8306"/>
      </w:tabs>
      <w:snapToGrid w:val="0"/>
      <w:jc w:val="left"/>
    </w:pPr>
    <w:rPr>
      <w:sz w:val="18"/>
      <w:szCs w:val="18"/>
    </w:rPr>
  </w:style>
  <w:style w:type="character" w:customStyle="1" w:styleId="a6">
    <w:name w:val="页脚 字符"/>
    <w:basedOn w:val="a0"/>
    <w:link w:val="a5"/>
    <w:uiPriority w:val="99"/>
    <w:rsid w:val="00CB62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3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1589</Words>
  <Characters>9058</Characters>
  <Application>Microsoft Office Word</Application>
  <DocSecurity>0</DocSecurity>
  <Lines>75</Lines>
  <Paragraphs>21</Paragraphs>
  <ScaleCrop>false</ScaleCrop>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2024-01-22T03:18:00Z</dcterms:created>
  <dcterms:modified xsi:type="dcterms:W3CDTF">2024-01-22T03:22:00Z</dcterms:modified>
</cp:coreProperties>
</file>