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inline distT="0" distB="0" distL="114300" distR="114300">
            <wp:extent cx="304800" cy="3048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r>
        <w:rPr>
          <w:rFonts w:hint="eastAsia"/>
        </w:rPr>
        <w:t>安徽叉车集团有限责任公司2019届校园招聘</w:t>
      </w:r>
    </w:p>
    <w:p>
      <w:r>
        <w:rPr>
          <w:rFonts w:hint="eastAsia"/>
        </w:rPr>
        <w:t>  正式启动！</w:t>
      </w:r>
    </w:p>
    <w:p>
      <w:r>
        <w:rPr>
          <w:rFonts w:hint="eastAsia"/>
        </w:rPr>
        <w:t>覆盖全国  49所院校</w:t>
      </w:r>
    </w:p>
    <w:p>
      <w:r>
        <w:rPr>
          <w:rFonts w:hint="eastAsia"/>
        </w:rPr>
        <w:t>找寻事业的小伙伴  平台的新力量</w:t>
      </w:r>
    </w:p>
    <w:p>
      <w:r>
        <w:rPr>
          <w:rFonts w:hint="eastAsia"/>
        </w:rPr>
        <w:t>我们期待着你的加入</w:t>
      </w:r>
    </w:p>
    <w:p/>
    <w:p>
      <w:r>
        <w:rPr>
          <w:rFonts w:hint="eastAsia"/>
        </w:rPr>
        <w:t>01</w:t>
      </w:r>
    </w:p>
    <w:p>
      <w:r>
        <w:rPr>
          <w:rFonts w:hint="eastAsia"/>
        </w:rPr>
        <w:t>公司简介</w:t>
      </w:r>
    </w:p>
    <w:p>
      <w:pPr>
        <w:ind w:firstLine="840" w:firstLineChars="400"/>
        <w:rPr>
          <w:rFonts w:hint="eastAsia"/>
        </w:rPr>
      </w:pPr>
      <w:r>
        <w:rPr>
          <w:rFonts w:hint="eastAsia"/>
        </w:rPr>
        <w:t>公司始建于1958年，系安徽省属国有独资公司。我司是安徽省十八家重点企业集团之一。企业主营业务为工业车辆、工程机械及关键零部件的研发、制造与销售。自1991年以来，公司主要经济指标已经连续27年处于全国同行业佼佼者位置；目前，位居世界工业车辆行业七强。1996年10月，安徽叉车集团核心子公司安徽合力股份有限公司在上海证券交易所上市（证券简称：安徽合力，证券代码：600761）。2016年3月，集团控股子公司，安庆联动属具股份有限公司在“新三板”挂牌（证券简称：联动属具，证券代码：835635）。</w:t>
      </w:r>
    </w:p>
    <w:p/>
    <w:p>
      <w:r>
        <w:rPr>
          <w:rFonts w:hint="eastAsia"/>
          <w:lang w:val="en-US" w:eastAsia="zh-CN"/>
        </w:rPr>
        <w:t>公司占地约2300亩，员工超过1万人。公司已经形成以合力工业园为中心，以陕西宝鸡合力、湖南衡阳合力、宁波力达、辽宁盘锦合力四个整机厂为东、西、南、北方的产业基地布局；以合肥铸锻厂、蚌埠液力机械有限公司、安庆车桥厂、安庆联动属具公司等配套体系为支撑的百亿元产业平台。此外，合力积极开拓国际市场，在法国北部投资设立了欧洲中心，并积极筹划在东南亚等多个地区设立中心。目前合力在80多个国家和地区建立了海外代理网络，产品销往140多个国家和地区。</w:t>
      </w:r>
    </w:p>
    <w:p>
      <w:r>
        <w:rPr>
          <w:rFonts w:hint="eastAsia"/>
          <w:lang w:val="en-US" w:eastAsia="zh-CN"/>
        </w:rPr>
        <w:t>公司以“创一流品牌、进世界五强”为目标，以科学发展为主题，以加快转变经济发展方式为主线，以自主创新为支撑，抓住黄金发展期，以全球性的战略眼光、全产业链的整体思维、全过程的高效管控、全方位的合作共赢，全面增强战略竞争能力，成为中国工业车辆行业的领导者，全球工业车辆行业的领先者。</w:t>
      </w:r>
    </w:p>
    <w:p>
      <w:r>
        <w:rPr>
          <w:rFonts w:hint="eastAsia"/>
        </w:rPr>
        <w:t>02</w:t>
      </w:r>
    </w:p>
    <w:p>
      <w:r>
        <w:rPr>
          <w:rFonts w:hint="eastAsia"/>
        </w:rPr>
        <w:t>优渥的薪酬与学习机会</w:t>
      </w:r>
    </w:p>
    <w:p>
      <w:r>
        <w:rPr>
          <w:rFonts w:hint="eastAsia"/>
          <w:lang w:val="en-US" w:eastAsia="zh-CN"/>
        </w:rPr>
        <w:t>薪资福利</w:t>
      </w:r>
    </w:p>
    <w:p>
      <w:r>
        <w:rPr>
          <w:rFonts w:hint="eastAsia"/>
        </w:rPr>
        <w:t>优渥的薪资：基于能力与绩效的薪酬给付体系</w:t>
      </w:r>
    </w:p>
    <w:p>
      <w:r>
        <w:rPr>
          <w:rFonts w:hint="eastAsia"/>
        </w:rPr>
        <w:t>完善的福利：公司实行“五险两金”（法定保险、住房公积金、企业年金）</w:t>
      </w:r>
    </w:p>
    <w:p>
      <w:r>
        <w:rPr>
          <w:rFonts w:hint="eastAsia"/>
        </w:rPr>
        <w:t>贴心的福利、弹性的假勤制度：购房补贴（4万/6万）、交通补贴、住房补贴、租房补贴、生日礼金、误餐补贴、带薪年休假、探亲假、补充医疗保险、大病救助、防暑降温费、冬季取暖补贴、“六一”职工子女慰问、职工体检费、职工重大疾病帮扶救助、女工卫生费、职工困难补助、每年免费健康体检、免费班车</w:t>
      </w:r>
    </w:p>
    <w:p>
      <w:r>
        <w:rPr>
          <w:rFonts w:hint="eastAsia"/>
        </w:rPr>
        <w:t>提供住宿：内含空调，独立卫生间。符合条件者可以申请公租房，一室一厅或者二室一厅</w:t>
      </w:r>
    </w:p>
    <w:p/>
    <w:p>
      <w:r>
        <w:rPr>
          <w:rFonts w:hint="eastAsia"/>
          <w:lang w:val="en-US" w:eastAsia="zh-CN"/>
        </w:rPr>
        <w:t>学习机会</w:t>
      </w:r>
    </w:p>
    <w:p>
      <w:r>
        <w:rPr>
          <w:rFonts w:hint="eastAsia"/>
        </w:rPr>
        <w:t>提供各岗位完善的培训；提供公费本科、硕士、博士学历再继续教育的机会</w:t>
      </w:r>
    </w:p>
    <w:p/>
    <w:p>
      <w:r>
        <w:rPr>
          <w:rFonts w:hint="eastAsia"/>
          <w:lang w:val="en-US" w:eastAsia="zh-CN"/>
        </w:rPr>
        <w:t>职业发展</w:t>
      </w:r>
    </w:p>
    <w:p>
      <w:r>
        <w:rPr>
          <w:rFonts w:hint="eastAsia"/>
        </w:rPr>
        <w:t>公司搭建了完善的职业发展通道</w:t>
      </w:r>
    </w:p>
    <w:p>
      <w:r>
        <w:rPr>
          <w:rFonts w:hint="eastAsia"/>
        </w:rPr>
        <w:t>基于公司发展与个人职业规划，提供多途径发展路径</w:t>
      </w:r>
    </w:p>
    <w:p>
      <w:r>
        <w:rPr>
          <w:rFonts w:hint="eastAsia"/>
        </w:rPr>
        <w:t>提供纵向横向职业双通道</w:t>
      </w:r>
      <w:r>
        <w:rPr>
          <w:rFonts w:hint="eastAsia"/>
        </w:rPr>
        <w:drawing>
          <wp:inline distT="0" distB="0" distL="114300" distR="114300">
            <wp:extent cx="304800" cy="304800"/>
            <wp:effectExtent l="0" t="0" r="0" b="0"/>
            <wp:docPr id="16" name="图片 13" descr="叶子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叶子分割线"/>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r>
        <w:rPr>
          <w:rFonts w:hint="eastAsia"/>
          <w:lang w:val="en-US" w:eastAsia="zh-CN"/>
        </w:rPr>
        <w:drawing>
          <wp:inline distT="0" distB="0" distL="114300" distR="114300">
            <wp:extent cx="304800" cy="304800"/>
            <wp:effectExtent l="0" t="0" r="0" b="0"/>
            <wp:docPr id="1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IMG_26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lang w:val="en-US" w:eastAsia="zh-CN"/>
        </w:rPr>
        <w:drawing>
          <wp:inline distT="0" distB="0" distL="114300" distR="114300">
            <wp:extent cx="304800" cy="304800"/>
            <wp:effectExtent l="0" t="0" r="0" b="0"/>
            <wp:docPr id="1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IMG_27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lang w:val="en-US" w:eastAsia="zh-CN"/>
        </w:rPr>
        <w:drawing>
          <wp:inline distT="0" distB="0" distL="114300" distR="114300">
            <wp:extent cx="304800" cy="304800"/>
            <wp:effectExtent l="0" t="0" r="0" b="0"/>
            <wp:docPr id="1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IMG_27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lang w:val="en-US" w:eastAsia="zh-CN"/>
        </w:rPr>
        <w:t>在公司内设有阅览室、健身馆、羽毛球馆、篮球场、网球场、乒乓球馆、户外健身路径等娱乐设施。公司会经常举行一些大型的文体活动，比如月光晚会、辩论赛、知识竞赛、模特表演、歌唱比赛、篮球赛、乒乓球赛、趣味猜谜语、书画比赛、手工大赛等，让你在工作之余可以全身心放松。</w:t>
      </w:r>
    </w:p>
    <w:p>
      <w:r>
        <w:rPr>
          <w:rFonts w:hint="eastAsia"/>
        </w:rPr>
        <w:t>04</w:t>
      </w:r>
    </w:p>
    <w:p>
      <w:pPr>
        <w:rPr>
          <w:rFonts w:hint="eastAsia"/>
        </w:rPr>
      </w:pPr>
      <w:r>
        <w:rPr>
          <w:rFonts w:hint="eastAsia"/>
        </w:rPr>
        <w:t>专业需求</w:t>
      </w:r>
    </w:p>
    <w:p>
      <w:pPr>
        <w:rPr>
          <w:rFonts w:hint="eastAsia" w:eastAsiaTheme="minorEastAsia"/>
          <w:lang w:eastAsia="zh-CN"/>
        </w:rPr>
      </w:pPr>
      <w:r>
        <w:rPr>
          <w:rFonts w:hint="eastAsia" w:eastAsiaTheme="minorEastAsia"/>
          <w:lang w:eastAsia="zh-CN"/>
        </w:rPr>
        <w:drawing>
          <wp:inline distT="0" distB="0" distL="114300" distR="114300">
            <wp:extent cx="3064510" cy="8856980"/>
            <wp:effectExtent l="0" t="0" r="2540" b="1270"/>
            <wp:docPr id="1" name="图片 1" descr="46155224428760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1552244287603875"/>
                    <pic:cNvPicPr>
                      <a:picLocks noChangeAspect="1"/>
                    </pic:cNvPicPr>
                  </pic:nvPicPr>
                  <pic:blipFill>
                    <a:blip r:embed="rId5"/>
                    <a:stretch>
                      <a:fillRect/>
                    </a:stretch>
                  </pic:blipFill>
                  <pic:spPr>
                    <a:xfrm>
                      <a:off x="0" y="0"/>
                      <a:ext cx="3064510" cy="8856980"/>
                    </a:xfrm>
                    <a:prstGeom prst="rect">
                      <a:avLst/>
                    </a:prstGeom>
                  </pic:spPr>
                </pic:pic>
              </a:graphicData>
            </a:graphic>
          </wp:inline>
        </w:drawing>
      </w:r>
    </w:p>
    <w:p>
      <w:r>
        <w:rPr>
          <w:rFonts w:hint="eastAsia"/>
        </w:rPr>
        <w:t>05</w:t>
      </w:r>
    </w:p>
    <w:p>
      <w:pPr>
        <w:rPr>
          <w:rFonts w:hint="eastAsia"/>
        </w:rPr>
      </w:pPr>
      <w:r>
        <w:rPr>
          <w:rFonts w:hint="eastAsia"/>
        </w:rPr>
        <w:t>校招线路安排</w:t>
      </w:r>
    </w:p>
    <w:p>
      <w:pPr>
        <w:rPr>
          <w:rFonts w:hint="eastAsia"/>
          <w:lang w:val="en-US" w:eastAsia="zh-CN"/>
        </w:rPr>
      </w:pPr>
      <w:r>
        <w:rPr>
          <w:rFonts w:hint="eastAsia"/>
          <w:lang w:val="en-US" w:eastAsia="zh-CN"/>
        </w:rPr>
        <w:drawing>
          <wp:inline distT="0" distB="0" distL="114300" distR="114300">
            <wp:extent cx="3714115" cy="8843645"/>
            <wp:effectExtent l="0" t="0" r="635" b="14605"/>
            <wp:docPr id="2" name="图片 2" descr="26613580220036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6135802200365979"/>
                    <pic:cNvPicPr>
                      <a:picLocks noChangeAspect="1"/>
                    </pic:cNvPicPr>
                  </pic:nvPicPr>
                  <pic:blipFill>
                    <a:blip r:embed="rId6"/>
                    <a:stretch>
                      <a:fillRect/>
                    </a:stretch>
                  </pic:blipFill>
                  <pic:spPr>
                    <a:xfrm>
                      <a:off x="0" y="0"/>
                      <a:ext cx="3714115" cy="8843645"/>
                    </a:xfrm>
                    <a:prstGeom prst="rect">
                      <a:avLst/>
                    </a:prstGeom>
                  </pic:spPr>
                </pic:pic>
              </a:graphicData>
            </a:graphic>
          </wp:inline>
        </w:drawing>
      </w:r>
      <w:r>
        <w:rPr>
          <w:rFonts w:hint="eastAsia"/>
          <w:lang w:val="en-US" w:eastAsia="zh-CN"/>
        </w:rPr>
        <w:br w:type="textWrapping"/>
      </w:r>
      <w:r>
        <w:rPr>
          <w:rFonts w:hint="eastAsia"/>
          <w:lang w:val="en-US" w:eastAsia="zh-CN"/>
        </w:rPr>
        <w:t>路途虽远 我们终将遇见</w:t>
      </w:r>
    </w:p>
    <w:p>
      <w:pPr>
        <w:rPr>
          <w:rFonts w:hint="eastAsia"/>
          <w:lang w:val="en-US" w:eastAsia="zh-CN"/>
        </w:rPr>
      </w:pPr>
      <w:r>
        <w:rPr>
          <w:rFonts w:hint="eastAsia"/>
          <w:lang w:val="en-US" w:eastAsia="zh-CN"/>
        </w:rPr>
        <w:drawing>
          <wp:inline distT="0" distB="0" distL="114300" distR="114300">
            <wp:extent cx="5270500" cy="7786370"/>
            <wp:effectExtent l="0" t="0" r="6350" b="5080"/>
            <wp:docPr id="3" name="图片 3" descr="12441784091432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4417840914328367"/>
                    <pic:cNvPicPr>
                      <a:picLocks noChangeAspect="1"/>
                    </pic:cNvPicPr>
                  </pic:nvPicPr>
                  <pic:blipFill>
                    <a:blip r:embed="rId7"/>
                    <a:stretch>
                      <a:fillRect/>
                    </a:stretch>
                  </pic:blipFill>
                  <pic:spPr>
                    <a:xfrm>
                      <a:off x="0" y="0"/>
                      <a:ext cx="5270500" cy="7786370"/>
                    </a:xfrm>
                    <a:prstGeom prst="rect">
                      <a:avLst/>
                    </a:prstGeom>
                  </pic:spPr>
                </pic:pic>
              </a:graphicData>
            </a:graphic>
          </wp:inline>
        </w:drawing>
      </w:r>
      <w:bookmarkStart w:id="0" w:name="_GoBack"/>
      <w:bookmarkEnd w:id="0"/>
    </w:p>
    <w:p>
      <w:r>
        <w:rPr>
          <w:rFonts w:hint="eastAsia"/>
          <w:lang w:val="en-US" w:eastAsia="zh-CN"/>
        </w:rPr>
        <w:t>  有  奖  活  动  ！ </w:t>
      </w:r>
      <w:r>
        <w:rPr>
          <w:rFonts w:hint="eastAsia"/>
          <w:lang w:val="en-US" w:eastAsia="zh-CN"/>
        </w:rPr>
        <w:drawing>
          <wp:inline distT="0" distB="0" distL="114300" distR="114300">
            <wp:extent cx="304800" cy="304800"/>
            <wp:effectExtent l="0" t="0" r="0" b="0"/>
            <wp:docPr id="2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7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r>
        <w:rPr>
          <w:rFonts w:hint="eastAsia"/>
        </w:rPr>
        <w:t>欢迎关注并转发本微信推文，参与话题“携手合力  点亮未来，安徽叉车集团2019届校园招聘闪耀启动！”并将转发截图发至微信公众号后台，我们将随机抽选6位幸运粉丝，并为您送上神秘奖品！快来参与吧！</w:t>
      </w:r>
    </w:p>
    <w:p/>
    <w:p>
      <w:pPr>
        <w:rPr>
          <w:rFonts w:hint="eastAsia"/>
          <w:lang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1AD7"/>
    <w:rsid w:val="10BB5A81"/>
    <w:rsid w:val="385E7EC2"/>
    <w:rsid w:val="3DC60582"/>
    <w:rsid w:val="42815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2018-09-27T01:41:38Z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