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eastAsia="楷体_GB2312"/>
          <w:b/>
          <w:sz w:val="28"/>
          <w:szCs w:val="28"/>
        </w:rPr>
        <w:t>附件1：</w:t>
      </w:r>
      <w:r>
        <w:rPr>
          <w:rFonts w:hint="eastAsia" w:ascii="黑体" w:hAnsi="宋体" w:eastAsia="黑体" w:cs="Arial Unicode MS"/>
          <w:sz w:val="32"/>
          <w:szCs w:val="32"/>
        </w:rPr>
        <w:t xml:space="preserve"> </w:t>
      </w:r>
      <w:r>
        <w:rPr>
          <w:rFonts w:hint="eastAsia" w:ascii="宋体" w:hAnsi="宋体" w:cs="Arial Unicode MS"/>
          <w:sz w:val="24"/>
        </w:rPr>
        <w:t xml:space="preserve">      </w:t>
      </w:r>
      <w:bookmarkStart w:id="0" w:name="_GoBack"/>
      <w:bookmarkEnd w:id="0"/>
    </w:p>
    <w:p>
      <w:pPr>
        <w:pStyle w:val="4"/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巢湖学院新进教师教学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能力</w:t>
      </w:r>
      <w:r>
        <w:rPr>
          <w:rFonts w:hint="eastAsia" w:ascii="宋体" w:hAnsi="宋体"/>
          <w:b/>
          <w:bCs/>
          <w:sz w:val="36"/>
          <w:szCs w:val="36"/>
        </w:rPr>
        <w:t>考核评分表</w:t>
      </w:r>
    </w:p>
    <w:p>
      <w:pPr>
        <w:pStyle w:val="4"/>
        <w:spacing w:line="480" w:lineRule="exact"/>
        <w:jc w:val="left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教师姓名：</w:t>
      </w:r>
      <w:r>
        <w:rPr>
          <w:rFonts w:ascii="Times New Roman" w:hAnsi="Times New Roman" w:eastAsia="宋体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Style w:val="2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4"/>
        <w:gridCol w:w="5603"/>
        <w:gridCol w:w="6"/>
        <w:gridCol w:w="844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内   容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方案     （20分）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符合教学大纲，内容充实，反映学科前沿，融入课程思政。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（80分）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贯彻立德树人的具体要求,突出课堂德育。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语言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特色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000000"/>
    <w:rsid w:val="10B03D8A"/>
    <w:rsid w:val="1DF93765"/>
    <w:rsid w:val="2FBC45F2"/>
    <w:rsid w:val="387B329C"/>
    <w:rsid w:val="514C35D0"/>
    <w:rsid w:val="619012B7"/>
    <w:rsid w:val="74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2023-10-10T06:18:46Z</dcterms:created>
  <dc:creator>Administrator</dc:creator>
  <cp:lastModifiedBy>小帆船</cp:lastModifiedBy>
  <dcterms:modified xsi:type="dcterms:W3CDTF">2023-10-10T06:20:04Z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1D6899ED8BC545FCBFAB809A9D87D957_12</vt:lpwstr>
  </property>
</Properties>
</file>