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70E" w:rsidRPr="00105F50" w:rsidRDefault="008B170E" w:rsidP="00105F50">
      <w:pPr>
        <w:widowControl/>
        <w:shd w:val="clear" w:color="auto" w:fill="FFFFFF"/>
        <w:spacing w:line="540" w:lineRule="atLeast"/>
        <w:jc w:val="center"/>
        <w:rPr>
          <w:rFonts w:ascii="方正小标宋_GBK" w:eastAsia="方正小标宋_GBK" w:hAnsi="MicrosoftYaHei" w:cs="宋体" w:hint="eastAsia"/>
          <w:b/>
          <w:bCs/>
          <w:color w:val="231815"/>
          <w:kern w:val="0"/>
          <w:sz w:val="32"/>
          <w:szCs w:val="32"/>
        </w:rPr>
      </w:pPr>
      <w:r w:rsidRPr="00105F50">
        <w:rPr>
          <w:rFonts w:ascii="方正小标宋_GBK" w:eastAsia="方正小标宋_GBK" w:hAnsi="MicrosoftYaHei" w:cs="宋体" w:hint="eastAsia"/>
          <w:b/>
          <w:bCs/>
          <w:color w:val="231815"/>
          <w:kern w:val="0"/>
          <w:sz w:val="32"/>
          <w:szCs w:val="32"/>
        </w:rPr>
        <w:t>安徽皖维集团有限责任公司简介</w:t>
      </w:r>
    </w:p>
    <w:p w:rsidR="00105F50" w:rsidRPr="00105F50" w:rsidRDefault="00105F50" w:rsidP="00105F50">
      <w:pPr>
        <w:rPr>
          <w:rFonts w:hint="eastAsia"/>
        </w:rPr>
      </w:pPr>
    </w:p>
    <w:p w:rsidR="008B170E" w:rsidRPr="00105F50" w:rsidRDefault="008B170E" w:rsidP="00105F50">
      <w:pPr>
        <w:ind w:firstLineChars="200" w:firstLine="640"/>
        <w:rPr>
          <w:rFonts w:ascii="方正仿宋_GBK" w:eastAsia="方正仿宋_GBK" w:hint="eastAsia"/>
          <w:sz w:val="32"/>
          <w:szCs w:val="32"/>
        </w:rPr>
      </w:pPr>
      <w:r w:rsidRPr="00105F50">
        <w:rPr>
          <w:rFonts w:ascii="方正仿宋_GBK" w:eastAsia="方正仿宋_GBK" w:hint="eastAsia"/>
          <w:sz w:val="32"/>
          <w:szCs w:val="32"/>
        </w:rPr>
        <w:t>安徽皖维集团有限责任公司是安徽省国有资产监督管理委员会管辖的大型企业。前身是安徽省维尼纶厂，始建于1969年，为国家“四五”期间投资建设的重点项目。集团公司下辖6家子公司,核心子公司安徽皖维高新材料股份有限公司于1997年5月在上海证券交易所上市（股票名称为皖维高新，代码为“600063”)。</w:t>
      </w:r>
    </w:p>
    <w:p w:rsidR="008B170E" w:rsidRPr="00105F50" w:rsidRDefault="008B170E" w:rsidP="00105F50">
      <w:pPr>
        <w:ind w:firstLineChars="200" w:firstLine="640"/>
        <w:rPr>
          <w:rFonts w:ascii="方正仿宋_GBK" w:eastAsia="方正仿宋_GBK" w:hint="eastAsia"/>
          <w:sz w:val="32"/>
          <w:szCs w:val="32"/>
        </w:rPr>
      </w:pPr>
      <w:r w:rsidRPr="00105F50">
        <w:rPr>
          <w:rFonts w:ascii="方正仿宋_GBK" w:eastAsia="方正仿宋_GBK" w:hint="eastAsia"/>
          <w:sz w:val="32"/>
          <w:szCs w:val="32"/>
        </w:rPr>
        <w:t>皖维集团是安徽省重要的化工、化纤、建材、新材料联合制造企业，总资产逾100亿元，年销售收入超70亿元，进出口额超1亿美元。公司主营业务为聚乙烯醇（PVA）及其衍生产品的研发、生产和销售。产地分布于安徽巢湖（本部）、广西宜州、内蒙古察右后旗、浙江嘉善等地。集团具有年产35万吨聚乙烯醇（PVA)、60万吨VAC、12万吨精醋酸甲酯、50万吨电石、4万吨高强高模PVA纤维、6万吨聚酯切片、14万吨VAE、4万吨可再分散性胶粉、4万吨PVB树脂、4万吨PVB胶片、1200万平方米PVA光学薄膜、700万平方米偏光片、400万吨水泥熟料的产能。其中PVA、高强高模PVA纤维两个产品的产销量多年位居全国同行业第一；PVB树脂及胶片国内前列，PVA光学薄膜国内首创。近年来获得省级科技进步一等奖3项；发明专利55件，实用新型专利105件；主持制订国家标准3个、行业标准5个。</w:t>
      </w:r>
    </w:p>
    <w:p w:rsidR="008B170E" w:rsidRPr="00105F50" w:rsidRDefault="008B170E" w:rsidP="00105F50">
      <w:pPr>
        <w:ind w:firstLineChars="200" w:firstLine="640"/>
        <w:rPr>
          <w:rFonts w:ascii="方正仿宋_GBK" w:eastAsia="方正仿宋_GBK" w:hint="eastAsia"/>
          <w:sz w:val="32"/>
          <w:szCs w:val="32"/>
        </w:rPr>
      </w:pPr>
      <w:r w:rsidRPr="00105F50">
        <w:rPr>
          <w:rFonts w:ascii="方正仿宋_GBK" w:eastAsia="方正仿宋_GBK" w:hint="eastAsia"/>
          <w:sz w:val="32"/>
          <w:szCs w:val="32"/>
        </w:rPr>
        <w:lastRenderedPageBreak/>
        <w:t>集团先后被评为国家级高新技术企业、安徽省创新型企业、火炬计划重点高新技术企业。核心子公司安徽皖维高新材料股份有限公司拥有国家级企业技术中心等五个研发机构，以及博士后工作站和技能大师工作室。</w:t>
      </w:r>
    </w:p>
    <w:p w:rsidR="008B170E" w:rsidRPr="00105F50" w:rsidRDefault="008B170E" w:rsidP="00105F50">
      <w:pPr>
        <w:ind w:firstLineChars="200" w:firstLine="640"/>
        <w:rPr>
          <w:rFonts w:ascii="方正仿宋_GBK" w:eastAsia="方正仿宋_GBK" w:hint="eastAsia"/>
          <w:sz w:val="32"/>
          <w:szCs w:val="32"/>
        </w:rPr>
      </w:pPr>
      <w:r w:rsidRPr="00105F50">
        <w:rPr>
          <w:rFonts w:ascii="方正仿宋_GBK" w:eastAsia="方正仿宋_GBK" w:hint="eastAsia"/>
          <w:sz w:val="32"/>
          <w:szCs w:val="32"/>
        </w:rPr>
        <w:t>“十四五”期间，皖维集团将进一步优化产业布局，围绕PVA主业，瞄准行业技术制高点，发展新型液晶显示、高性能化工新材料,做优做强做大PVA—PVA光学薄膜—偏光片，PVA—PVB树脂—PVB胶片，VAC-VAE乳液—可再分散性胶粉，PVA-PVA纤维—纤维水泥板，生物质酒精—VAC-PVA、生物质肥料、PVA包装膜等五大产业链。公司瞄准PVA光学薄膜“卡脖子”项目，采取产学研合作等多种方式，加快技术研发，力争早日突破，全面推进传统产业转型升级，将皖维打造成PVA行业领军企业。</w:t>
      </w:r>
    </w:p>
    <w:p w:rsidR="008B170E" w:rsidRPr="00105F50" w:rsidRDefault="008B170E" w:rsidP="00105F50">
      <w:pPr>
        <w:ind w:firstLineChars="200" w:firstLine="640"/>
        <w:rPr>
          <w:rFonts w:ascii="方正仿宋_GBK" w:eastAsia="方正仿宋_GBK" w:hint="eastAsia"/>
          <w:sz w:val="32"/>
          <w:szCs w:val="32"/>
        </w:rPr>
      </w:pPr>
      <w:r w:rsidRPr="00105F50">
        <w:rPr>
          <w:rFonts w:ascii="方正仿宋_GBK" w:eastAsia="方正仿宋_GBK" w:hint="eastAsia"/>
          <w:sz w:val="32"/>
          <w:szCs w:val="32"/>
        </w:rPr>
        <w:t>皖维集团坐落于中国五大淡水湖之巢湖，北依京福、商合杭、合武、合宁高铁，合巢芜高速公路，南靠淮南铁路运输动脉，东近长江黄金水道，交通十分便捷。集团位于“一带一路”、长江经济带建设、长三角一体化发展和中部崛起四大国家战略交汇的重要节点，独具“左右逢源”的战略优势，更为皖维高质量发展创造无限广阔空间。</w:t>
      </w:r>
    </w:p>
    <w:p w:rsidR="005554A0" w:rsidRPr="00105F50" w:rsidRDefault="005554A0" w:rsidP="00105F50">
      <w:pPr>
        <w:rPr>
          <w:rFonts w:hint="eastAsia"/>
        </w:rPr>
      </w:pPr>
    </w:p>
    <w:sectPr w:rsidR="005554A0" w:rsidRPr="00105F50" w:rsidSect="00C84D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95" w:rsidRDefault="005B4F95" w:rsidP="008B170E">
      <w:r>
        <w:separator/>
      </w:r>
    </w:p>
  </w:endnote>
  <w:endnote w:type="continuationSeparator" w:id="1">
    <w:p w:rsidR="005B4F95" w:rsidRDefault="005B4F95" w:rsidP="008B17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95" w:rsidRDefault="005B4F95" w:rsidP="008B170E">
      <w:r>
        <w:separator/>
      </w:r>
    </w:p>
  </w:footnote>
  <w:footnote w:type="continuationSeparator" w:id="1">
    <w:p w:rsidR="005B4F95" w:rsidRDefault="005B4F95" w:rsidP="008B17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70E"/>
    <w:rsid w:val="00105F50"/>
    <w:rsid w:val="005554A0"/>
    <w:rsid w:val="005B4F95"/>
    <w:rsid w:val="008B170E"/>
    <w:rsid w:val="00C84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1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170E"/>
    <w:rPr>
      <w:sz w:val="18"/>
      <w:szCs w:val="18"/>
    </w:rPr>
  </w:style>
  <w:style w:type="paragraph" w:styleId="a4">
    <w:name w:val="footer"/>
    <w:basedOn w:val="a"/>
    <w:link w:val="Char0"/>
    <w:uiPriority w:val="99"/>
    <w:semiHidden/>
    <w:unhideWhenUsed/>
    <w:rsid w:val="008B17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17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880</Characters>
  <Application>Microsoft Office Word</Application>
  <DocSecurity>0</DocSecurity>
  <Lines>7</Lines>
  <Paragraphs>2</Paragraphs>
  <ScaleCrop>false</ScaleCrop>
  <Company>SDWM</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张凌</dc:creator>
  <cp:keywords/>
  <dc:description/>
  <cp:lastModifiedBy>张凌</cp:lastModifiedBy>
  <cp:revision>3</cp:revision>
  <dcterms:created xsi:type="dcterms:W3CDTF">2021-11-24T01:09:00Z</dcterms:created>
  <dcterms:modified xsi:type="dcterms:W3CDTF">2021-11-24T01:14:00Z</dcterms:modified>
</cp:coreProperties>
</file>