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3E" w:rsidRDefault="00295E3E" w:rsidP="00295E3E">
      <w:pPr>
        <w:widowControl/>
        <w:jc w:val="left"/>
        <w:rPr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 w:hint="eastAsia"/>
          <w:szCs w:val="32"/>
        </w:rPr>
        <w:t>4</w:t>
      </w:r>
    </w:p>
    <w:p w:rsidR="00295E3E" w:rsidRDefault="00295E3E" w:rsidP="00295E3E">
      <w:pPr>
        <w:widowControl/>
        <w:jc w:val="left"/>
        <w:rPr>
          <w:szCs w:val="32"/>
        </w:rPr>
      </w:pPr>
    </w:p>
    <w:p w:rsidR="00295E3E" w:rsidRDefault="00295E3E" w:rsidP="00295E3E">
      <w:pPr>
        <w:spacing w:line="500" w:lineRule="exact"/>
        <w:jc w:val="center"/>
        <w:rPr>
          <w:rFonts w:eastAsia="华文中宋"/>
          <w:b/>
          <w:kern w:val="0"/>
          <w:sz w:val="44"/>
          <w:szCs w:val="44"/>
        </w:rPr>
      </w:pPr>
      <w:bookmarkStart w:id="0" w:name="_GoBack"/>
      <w:r>
        <w:rPr>
          <w:rFonts w:eastAsia="方正小标宋简体"/>
          <w:bCs/>
          <w:kern w:val="0"/>
          <w:sz w:val="44"/>
          <w:szCs w:val="44"/>
        </w:rPr>
        <w:t>专业基本状态数据表</w:t>
      </w:r>
    </w:p>
    <w:bookmarkEnd w:id="0"/>
    <w:p w:rsidR="00295E3E" w:rsidRDefault="00295E3E" w:rsidP="00295E3E">
      <w:pPr>
        <w:spacing w:line="500" w:lineRule="exact"/>
        <w:jc w:val="center"/>
        <w:rPr>
          <w:kern w:val="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850"/>
        <w:gridCol w:w="4962"/>
        <w:gridCol w:w="801"/>
        <w:gridCol w:w="801"/>
        <w:gridCol w:w="801"/>
      </w:tblGrid>
      <w:tr w:rsidR="00295E3E" w:rsidTr="007A5D06">
        <w:trPr>
          <w:trHeight w:hRule="exact" w:val="567"/>
          <w:jc w:val="center"/>
        </w:trPr>
        <w:tc>
          <w:tcPr>
            <w:tcW w:w="9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专业基本情况</w:t>
            </w:r>
          </w:p>
        </w:tc>
      </w:tr>
      <w:tr w:rsidR="00295E3E" w:rsidTr="007A5D06">
        <w:trPr>
          <w:trHeight w:hRule="exact" w:val="567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维度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监测指标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数据（分年度）</w:t>
            </w:r>
          </w:p>
        </w:tc>
      </w:tr>
      <w:tr w:rsidR="00295E3E" w:rsidTr="007A5D06">
        <w:trPr>
          <w:trHeight w:hRule="exact" w:val="567"/>
          <w:jc w:val="center"/>
        </w:trPr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</w:t>
            </w: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</w:t>
            </w: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</w:t>
            </w: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</w:tr>
      <w:tr w:rsidR="00295E3E" w:rsidTr="007A5D06">
        <w:trPr>
          <w:trHeight w:hRule="exact" w:val="510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基本情况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本专业专任教师总数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95E3E" w:rsidTr="007A5D06">
        <w:trPr>
          <w:trHeight w:hRule="exact" w:val="510"/>
          <w:jc w:val="center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其中：在编教师数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95E3E" w:rsidTr="007A5D06">
        <w:trPr>
          <w:trHeight w:hRule="exact" w:val="510"/>
          <w:jc w:val="center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</w:t>
            </w:r>
            <w:r>
              <w:rPr>
                <w:rFonts w:eastAsia="仿宋_GB2312"/>
                <w:kern w:val="0"/>
                <w:sz w:val="24"/>
              </w:rPr>
              <w:t>编外教师数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95E3E" w:rsidTr="007A5D06">
        <w:trPr>
          <w:trHeight w:hRule="exact" w:val="510"/>
          <w:jc w:val="center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该专业招生数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95E3E" w:rsidTr="007A5D06">
        <w:trPr>
          <w:trHeight w:hRule="exact" w:val="510"/>
          <w:jc w:val="center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该专业在校生数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95E3E" w:rsidTr="007A5D06">
        <w:trPr>
          <w:trHeight w:hRule="exact" w:val="510"/>
          <w:jc w:val="center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该专业毕业生数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95E3E" w:rsidTr="007A5D06">
        <w:trPr>
          <w:trHeight w:hRule="exact" w:val="510"/>
          <w:jc w:val="center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该专业授予学位数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95E3E" w:rsidTr="007A5D06">
        <w:trPr>
          <w:trHeight w:hRule="exact" w:val="567"/>
          <w:jc w:val="center"/>
        </w:trPr>
        <w:tc>
          <w:tcPr>
            <w:tcW w:w="9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专业基本数据</w:t>
            </w:r>
          </w:p>
        </w:tc>
      </w:tr>
      <w:tr w:rsidR="00295E3E" w:rsidTr="007A5D06">
        <w:trPr>
          <w:trHeight w:hRule="exact" w:val="567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维度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监测指标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数据（分年度）</w:t>
            </w:r>
          </w:p>
        </w:tc>
      </w:tr>
      <w:tr w:rsidR="00295E3E" w:rsidTr="007A5D06">
        <w:trPr>
          <w:trHeight w:hRule="exact" w:val="567"/>
          <w:jc w:val="center"/>
        </w:trPr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2022</w:t>
            </w:r>
          </w:p>
        </w:tc>
      </w:tr>
      <w:tr w:rsidR="00295E3E" w:rsidTr="007A5D06">
        <w:trPr>
          <w:trHeight w:hRule="exact" w:val="567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课程与教学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教师教育课程学分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95E3E" w:rsidTr="007A5D06">
        <w:trPr>
          <w:trHeight w:hRule="exact" w:val="567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人文社会与科学素养课程学分占总学分比例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95E3E" w:rsidTr="007A5D06">
        <w:trPr>
          <w:trHeight w:hRule="exact" w:val="1112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学科专业课程（支撑幼儿园各领域教育的相关课程）学分占总学分比例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95E3E" w:rsidTr="007A5D06">
        <w:trPr>
          <w:trHeight w:hRule="exact" w:val="510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合作与实践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教育实践时间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95E3E" w:rsidTr="007A5D06">
        <w:trPr>
          <w:trHeight w:hRule="exact" w:val="510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实习生数与教育实践基地数比例</w:t>
            </w:r>
            <w:r>
              <w:rPr>
                <w:rFonts w:eastAsia="仿宋_GB2312"/>
                <w:vanish/>
                <w:kern w:val="0"/>
                <w:sz w:val="24"/>
                <w:vertAlign w:val="superscript"/>
              </w:rPr>
              <w:t>]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95E3E" w:rsidTr="007A5D06">
        <w:trPr>
          <w:trHeight w:hRule="exact" w:val="510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lastRenderedPageBreak/>
              <w:t>师资队伍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生师比</w:t>
            </w:r>
            <w:r>
              <w:rPr>
                <w:rFonts w:eastAsia="仿宋_GB2312"/>
                <w:vanish/>
                <w:kern w:val="0"/>
                <w:sz w:val="24"/>
                <w:vertAlign w:val="superscript"/>
              </w:rPr>
              <w:t>]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95E3E" w:rsidTr="007A5D06">
        <w:trPr>
          <w:trHeight w:hRule="exact" w:val="510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教师教育课程教师占专任教师比例</w:t>
            </w:r>
            <w:r>
              <w:rPr>
                <w:rFonts w:eastAsia="仿宋_GB2312"/>
                <w:vanish/>
                <w:kern w:val="0"/>
                <w:sz w:val="24"/>
                <w:vertAlign w:val="superscript"/>
              </w:rPr>
              <w:t>]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95E3E" w:rsidTr="007A5D06">
        <w:trPr>
          <w:trHeight w:hRule="exact" w:val="510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具有高级职称教师占专任教师比例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95E3E" w:rsidTr="007A5D06">
        <w:trPr>
          <w:trHeight w:hRule="exact" w:val="510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学校具有高级职称教师占专任教师比例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95E3E" w:rsidTr="007A5D06">
        <w:trPr>
          <w:trHeight w:hRule="exact" w:val="510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具有</w:t>
            </w:r>
            <w:proofErr w:type="gramStart"/>
            <w:r>
              <w:rPr>
                <w:rFonts w:eastAsia="仿宋_GB2312"/>
                <w:kern w:val="0"/>
                <w:sz w:val="24"/>
              </w:rPr>
              <w:t>硕</w:t>
            </w:r>
            <w:proofErr w:type="gramEnd"/>
            <w:r>
              <w:rPr>
                <w:rFonts w:eastAsia="仿宋_GB2312"/>
                <w:kern w:val="0"/>
                <w:sz w:val="24"/>
              </w:rPr>
              <w:t>博士学位教师占专任教师比例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95E3E" w:rsidTr="007A5D06">
        <w:trPr>
          <w:trHeight w:hRule="exact" w:val="510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兼职教师占教师教育课程教师比例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95E3E" w:rsidTr="007A5D06">
        <w:trPr>
          <w:trHeight w:hRule="exact" w:val="1067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支持条件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教学日常运行支出占生均拨款总额与学费收入之和的比例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95E3E" w:rsidTr="007A5D06">
        <w:trPr>
          <w:trHeight w:hRule="exact" w:val="567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生</w:t>
            </w:r>
            <w:proofErr w:type="gramStart"/>
            <w:r>
              <w:rPr>
                <w:rFonts w:eastAsia="仿宋_GB2312"/>
                <w:kern w:val="0"/>
                <w:sz w:val="24"/>
              </w:rPr>
              <w:t>均教学</w:t>
            </w:r>
            <w:proofErr w:type="gramEnd"/>
            <w:r>
              <w:rPr>
                <w:rFonts w:eastAsia="仿宋_GB2312"/>
                <w:kern w:val="0"/>
                <w:sz w:val="24"/>
              </w:rPr>
              <w:t>日常运行支出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95E3E" w:rsidTr="007A5D06">
        <w:trPr>
          <w:trHeight w:hRule="exact" w:val="567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学校生</w:t>
            </w:r>
            <w:proofErr w:type="gramStart"/>
            <w:r>
              <w:rPr>
                <w:rFonts w:eastAsia="仿宋_GB2312"/>
                <w:kern w:val="0"/>
                <w:sz w:val="24"/>
              </w:rPr>
              <w:t>均教学</w:t>
            </w:r>
            <w:proofErr w:type="gramEnd"/>
            <w:r>
              <w:rPr>
                <w:rFonts w:eastAsia="仿宋_GB2312"/>
                <w:kern w:val="0"/>
                <w:sz w:val="24"/>
              </w:rPr>
              <w:t>日常运行支出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95E3E" w:rsidTr="007A5D06">
        <w:trPr>
          <w:trHeight w:hRule="exact" w:val="567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生均教育实践经费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95E3E" w:rsidTr="007A5D06">
        <w:trPr>
          <w:trHeight w:hRule="exact" w:val="567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学校生均教育实践经费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95E3E" w:rsidTr="007A5D06">
        <w:trPr>
          <w:trHeight w:hRule="exact" w:val="567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生均教育类纸质图书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95E3E" w:rsidTr="007A5D06">
        <w:trPr>
          <w:trHeight w:hRule="exact" w:val="1877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微格教学、语言技能、书写技能、实验教学、艺术教育实训室等教学设施（保育实践、实验教学、教学技能训练、艺术技能训练等教学设施）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3E" w:rsidRDefault="00295E3E" w:rsidP="007A5D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295E3E" w:rsidRDefault="00295E3E" w:rsidP="00295E3E">
      <w:pPr>
        <w:widowControl/>
        <w:spacing w:beforeLines="50" w:before="288" w:line="400" w:lineRule="exact"/>
        <w:jc w:val="left"/>
        <w:rPr>
          <w:rFonts w:eastAsia="仿宋_GB2312"/>
          <w:kern w:val="0"/>
          <w:sz w:val="24"/>
        </w:rPr>
      </w:pPr>
      <w:r>
        <w:rPr>
          <w:rFonts w:eastAsia="仿宋_GB2312"/>
          <w:sz w:val="24"/>
        </w:rPr>
        <w:t>注：</w:t>
      </w:r>
      <w:r>
        <w:rPr>
          <w:rFonts w:eastAsia="仿宋_GB2312"/>
          <w:kern w:val="0"/>
          <w:sz w:val="24"/>
        </w:rPr>
        <w:t>“</w:t>
      </w:r>
      <w:r>
        <w:rPr>
          <w:rFonts w:eastAsia="仿宋_GB2312"/>
          <w:kern w:val="0"/>
          <w:sz w:val="24"/>
        </w:rPr>
        <w:t>专业基本数据</w:t>
      </w:r>
      <w:r>
        <w:rPr>
          <w:rFonts w:eastAsia="仿宋_GB2312"/>
          <w:kern w:val="0"/>
          <w:sz w:val="24"/>
        </w:rPr>
        <w:t>”</w:t>
      </w:r>
      <w:r>
        <w:rPr>
          <w:rFonts w:eastAsia="仿宋_GB2312"/>
          <w:kern w:val="0"/>
          <w:sz w:val="24"/>
        </w:rPr>
        <w:t>的统计口径同教育部《师范类专业认证标准（第一级）》；各相关数据一般为当年</w:t>
      </w:r>
      <w:r>
        <w:rPr>
          <w:rFonts w:eastAsia="仿宋_GB2312"/>
          <w:kern w:val="0"/>
          <w:sz w:val="24"/>
        </w:rPr>
        <w:t>10</w:t>
      </w:r>
      <w:r>
        <w:rPr>
          <w:rFonts w:eastAsia="仿宋_GB2312"/>
          <w:kern w:val="0"/>
          <w:sz w:val="24"/>
        </w:rPr>
        <w:t>月最新数据，应与本校上报教育部</w:t>
      </w:r>
      <w:r>
        <w:rPr>
          <w:rFonts w:eastAsia="仿宋_GB2312" w:hint="eastAsia"/>
          <w:kern w:val="0"/>
          <w:sz w:val="24"/>
        </w:rPr>
        <w:t>教育质量</w:t>
      </w:r>
      <w:r>
        <w:rPr>
          <w:rFonts w:eastAsia="仿宋_GB2312"/>
          <w:kern w:val="0"/>
          <w:sz w:val="24"/>
        </w:rPr>
        <w:t>评估中心的当</w:t>
      </w:r>
      <w:proofErr w:type="gramStart"/>
      <w:r>
        <w:rPr>
          <w:rFonts w:eastAsia="仿宋_GB2312"/>
          <w:kern w:val="0"/>
          <w:sz w:val="24"/>
        </w:rPr>
        <w:t>年度第</w:t>
      </w:r>
      <w:proofErr w:type="gramEnd"/>
      <w:r>
        <w:rPr>
          <w:rFonts w:eastAsia="仿宋_GB2312"/>
          <w:kern w:val="0"/>
          <w:sz w:val="24"/>
        </w:rPr>
        <w:t>一级认证监测指标的数据一致。</w:t>
      </w:r>
    </w:p>
    <w:p w:rsidR="00295E3E" w:rsidRDefault="00295E3E" w:rsidP="00295E3E">
      <w:pPr>
        <w:widowControl/>
        <w:spacing w:beforeLines="50" w:before="288"/>
        <w:ind w:firstLineChars="200" w:firstLine="592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以上数据完全属实，特此承诺。</w:t>
      </w:r>
    </w:p>
    <w:p w:rsidR="00295E3E" w:rsidRDefault="00295E3E" w:rsidP="00295E3E">
      <w:pPr>
        <w:widowControl/>
        <w:spacing w:beforeLines="50" w:before="288"/>
        <w:jc w:val="center"/>
        <w:rPr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 xml:space="preserve">         </w:t>
      </w:r>
      <w:r>
        <w:rPr>
          <w:rFonts w:eastAsia="仿宋_GB2312"/>
          <w:bCs/>
          <w:szCs w:val="32"/>
        </w:rPr>
        <w:t>专业负责人签字：</w:t>
      </w:r>
      <w:r>
        <w:rPr>
          <w:bCs/>
          <w:szCs w:val="32"/>
        </w:rPr>
        <w:t>________________</w:t>
      </w:r>
    </w:p>
    <w:p w:rsidR="00D07094" w:rsidRDefault="00D07094"/>
    <w:sectPr w:rsidR="00D07094">
      <w:pgSz w:w="11906" w:h="16838"/>
      <w:pgMar w:top="2098" w:right="1531" w:bottom="1984" w:left="1531" w:header="851" w:footer="1417" w:gutter="0"/>
      <w:pgNumType w:fmt="numberInDash"/>
      <w:cols w:space="720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208" w:rsidRDefault="00305208" w:rsidP="00295E3E">
      <w:r>
        <w:separator/>
      </w:r>
    </w:p>
  </w:endnote>
  <w:endnote w:type="continuationSeparator" w:id="0">
    <w:p w:rsidR="00305208" w:rsidRDefault="00305208" w:rsidP="0029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208" w:rsidRDefault="00305208" w:rsidP="00295E3E">
      <w:r>
        <w:separator/>
      </w:r>
    </w:p>
  </w:footnote>
  <w:footnote w:type="continuationSeparator" w:id="0">
    <w:p w:rsidR="00305208" w:rsidRDefault="00305208" w:rsidP="00295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4A"/>
    <w:rsid w:val="00295E3E"/>
    <w:rsid w:val="00305208"/>
    <w:rsid w:val="0059204A"/>
    <w:rsid w:val="00D0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3E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E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E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E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3E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E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E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E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705</Characters>
  <Application>Microsoft Office Word</Application>
  <DocSecurity>0</DocSecurity>
  <Lines>5</Lines>
  <Paragraphs>1</Paragraphs>
  <ScaleCrop>false</ScaleCrop>
  <Company>微软中国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江军</dc:creator>
  <cp:keywords/>
  <dc:description/>
  <cp:lastModifiedBy>江军</cp:lastModifiedBy>
  <cp:revision>2</cp:revision>
  <dcterms:created xsi:type="dcterms:W3CDTF">2023-11-20T08:58:00Z</dcterms:created>
  <dcterms:modified xsi:type="dcterms:W3CDTF">2023-11-20T08:59:00Z</dcterms:modified>
</cp:coreProperties>
</file>